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7E43" w14:textId="77777777" w:rsidR="0046606A" w:rsidRDefault="0046606A" w:rsidP="0046606A"/>
    <w:tbl>
      <w:tblPr>
        <w:tblpPr w:leftFromText="180" w:rightFromText="180" w:vertAnchor="text" w:horzAnchor="page" w:tblpX="827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52"/>
      </w:tblGrid>
      <w:tr w:rsidR="0046606A" w14:paraId="52F04EAA" w14:textId="77777777" w:rsidTr="00EF72D4">
        <w:trPr>
          <w:trHeight w:val="623"/>
        </w:trPr>
        <w:tc>
          <w:tcPr>
            <w:tcW w:w="738" w:type="dxa"/>
          </w:tcPr>
          <w:p w14:paraId="25239E6B" w14:textId="77777777" w:rsidR="0046606A" w:rsidRDefault="0046606A" w:rsidP="00EF72D4">
            <w:r>
              <w:rPr>
                <w:rFonts w:hint="eastAsia"/>
              </w:rPr>
              <w:t>成</w:t>
            </w:r>
          </w:p>
          <w:p w14:paraId="62812CAF" w14:textId="77777777" w:rsidR="0046606A" w:rsidRDefault="0046606A" w:rsidP="00EF72D4">
            <w:r>
              <w:rPr>
                <w:rFonts w:hint="eastAsia"/>
              </w:rPr>
              <w:t>绩</w:t>
            </w:r>
          </w:p>
        </w:tc>
        <w:tc>
          <w:tcPr>
            <w:tcW w:w="1152" w:type="dxa"/>
          </w:tcPr>
          <w:p w14:paraId="109C3029" w14:textId="77777777" w:rsidR="0046606A" w:rsidRDefault="0046606A" w:rsidP="00EF72D4"/>
        </w:tc>
      </w:tr>
    </w:tbl>
    <w:p w14:paraId="6806AB51" w14:textId="77777777" w:rsidR="0046606A" w:rsidRDefault="0046606A" w:rsidP="0046606A">
      <w:pPr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山东工艺美术学院研究生课程</w:t>
      </w:r>
      <w:r>
        <w:rPr>
          <w:rFonts w:eastAsia="宋体" w:hint="eastAsia"/>
          <w:sz w:val="28"/>
          <w:szCs w:val="28"/>
        </w:rPr>
        <w:t>作业</w:t>
      </w:r>
    </w:p>
    <w:p w14:paraId="62E74147" w14:textId="77777777" w:rsidR="0046606A" w:rsidRDefault="0046606A" w:rsidP="0046606A"/>
    <w:p w14:paraId="5CC02E7D" w14:textId="77777777" w:rsidR="0046606A" w:rsidRDefault="0046606A" w:rsidP="0046606A"/>
    <w:p w14:paraId="53C44840" w14:textId="77777777" w:rsidR="0046606A" w:rsidRDefault="0046606A" w:rsidP="0046606A">
      <w:pPr>
        <w:rPr>
          <w:sz w:val="44"/>
        </w:rPr>
      </w:pPr>
    </w:p>
    <w:p w14:paraId="2C14AD19" w14:textId="77777777" w:rsidR="0046606A" w:rsidRDefault="0046606A" w:rsidP="0046606A">
      <w:pPr>
        <w:rPr>
          <w:sz w:val="44"/>
        </w:rPr>
      </w:pPr>
    </w:p>
    <w:p w14:paraId="5535CAE7" w14:textId="77777777" w:rsidR="0046606A" w:rsidRDefault="0046606A" w:rsidP="0046606A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sz w:val="72"/>
        </w:rPr>
        <w:t>论文题目：</w:t>
      </w:r>
    </w:p>
    <w:p w14:paraId="55CAAB7D" w14:textId="0BB5D052" w:rsidR="0046606A" w:rsidRPr="0046606A" w:rsidRDefault="0046606A" w:rsidP="0046606A">
      <w:pPr>
        <w:spacing w:line="360" w:lineRule="auto"/>
        <w:jc w:val="center"/>
        <w:rPr>
          <w:rFonts w:eastAsiaTheme="minorEastAsia"/>
          <w:sz w:val="52"/>
          <w:szCs w:val="52"/>
        </w:rPr>
      </w:pPr>
    </w:p>
    <w:p w14:paraId="429A30E4" w14:textId="618854F6" w:rsidR="0046606A" w:rsidRDefault="0046606A" w:rsidP="00391482">
      <w:pPr>
        <w:tabs>
          <w:tab w:val="left" w:pos="7185"/>
        </w:tabs>
        <w:jc w:val="center"/>
        <w:rPr>
          <w:rFonts w:ascii="黑体" w:eastAsia="黑体" w:hAnsi="黑体" w:cs="黑体"/>
          <w:b/>
          <w:bCs/>
          <w:sz w:val="52"/>
        </w:rPr>
      </w:pPr>
      <w:r>
        <w:rPr>
          <w:rFonts w:ascii="黑体" w:eastAsia="黑体" w:hAnsi="黑体" w:cs="黑体" w:hint="eastAsia"/>
          <w:b/>
          <w:bCs/>
          <w:sz w:val="52"/>
        </w:rPr>
        <w:t>聊城</w:t>
      </w:r>
      <w:r w:rsidR="005C2007">
        <w:rPr>
          <w:rFonts w:ascii="黑体" w:eastAsia="黑体" w:hAnsi="黑体" w:cs="黑体" w:hint="eastAsia"/>
          <w:b/>
          <w:bCs/>
          <w:sz w:val="52"/>
        </w:rPr>
        <w:t>市</w:t>
      </w:r>
      <w:r>
        <w:rPr>
          <w:rFonts w:ascii="黑体" w:eastAsia="黑体" w:hAnsi="黑体" w:cs="黑体" w:hint="eastAsia"/>
          <w:b/>
          <w:bCs/>
          <w:sz w:val="52"/>
        </w:rPr>
        <w:t>沿湖巷</w:t>
      </w:r>
      <w:r w:rsidR="00391482">
        <w:rPr>
          <w:rFonts w:ascii="黑体" w:eastAsia="黑体" w:hAnsi="黑体" w:cs="黑体" w:hint="eastAsia"/>
          <w:b/>
          <w:bCs/>
          <w:sz w:val="52"/>
        </w:rPr>
        <w:t>社区运动</w:t>
      </w:r>
      <w:r>
        <w:rPr>
          <w:rFonts w:ascii="黑体" w:eastAsia="黑体" w:hAnsi="黑体" w:cs="黑体" w:hint="eastAsia"/>
          <w:b/>
          <w:bCs/>
          <w:sz w:val="52"/>
        </w:rPr>
        <w:t>公园绿地规划调研报告</w:t>
      </w:r>
    </w:p>
    <w:p w14:paraId="26DE2B00" w14:textId="163092D8" w:rsidR="0046606A" w:rsidRPr="0046606A" w:rsidRDefault="0046606A" w:rsidP="0046606A">
      <w:pPr>
        <w:spacing w:line="360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14:paraId="34245B78" w14:textId="77777777" w:rsidR="0046606A" w:rsidRDefault="0046606A" w:rsidP="0046606A">
      <w:pPr>
        <w:tabs>
          <w:tab w:val="left" w:pos="7185"/>
        </w:tabs>
        <w:rPr>
          <w:b/>
          <w:bCs/>
          <w:sz w:val="52"/>
        </w:rPr>
      </w:pPr>
    </w:p>
    <w:p w14:paraId="71D5D478" w14:textId="6ADD4B47" w:rsidR="0046606A" w:rsidRDefault="0046606A" w:rsidP="0046606A">
      <w:pPr>
        <w:ind w:firstLineChars="400" w:firstLine="803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CFC1" wp14:editId="51E31A59">
                <wp:simplePos x="0" y="0"/>
                <wp:positionH relativeFrom="column">
                  <wp:posOffset>1666875</wp:posOffset>
                </wp:positionH>
                <wp:positionV relativeFrom="paragraph">
                  <wp:posOffset>381000</wp:posOffset>
                </wp:positionV>
                <wp:extent cx="2970530" cy="15875"/>
                <wp:effectExtent l="9525" t="7620" r="10795" b="508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0530" cy="15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AD08" id="直接连接符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30pt" to="365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"/>
            </w:pict>
          </mc:Fallback>
        </mc:AlternateContent>
      </w:r>
      <w:r>
        <w:rPr>
          <w:rFonts w:ascii="黑体" w:eastAsia="黑体" w:hint="eastAsia"/>
          <w:b/>
          <w:bCs/>
          <w:sz w:val="44"/>
        </w:rPr>
        <w:t xml:space="preserve">名称       绿地景观规划研究              </w:t>
      </w:r>
    </w:p>
    <w:p w14:paraId="3345038B" w14:textId="77777777" w:rsidR="0046606A" w:rsidRDefault="0046606A" w:rsidP="0046606A">
      <w:pPr>
        <w:ind w:firstLineChars="100" w:firstLine="442"/>
        <w:rPr>
          <w:rFonts w:ascii="黑体" w:eastAsia="黑体"/>
          <w:b/>
          <w:bCs/>
          <w:sz w:val="44"/>
          <w:u w:val="single"/>
        </w:rPr>
      </w:pPr>
    </w:p>
    <w:p w14:paraId="79A5C063" w14:textId="496D79BE" w:rsidR="0046606A" w:rsidRDefault="0046606A" w:rsidP="0046606A">
      <w:pPr>
        <w:ind w:firstLineChars="400" w:firstLine="803"/>
        <w:rPr>
          <w:rFonts w:ascii="黑体" w:eastAsia="黑体"/>
          <w:b/>
          <w:bCs/>
          <w:sz w:val="24"/>
        </w:rPr>
      </w:pPr>
      <w:r>
        <w:rPr>
          <w:rFonts w:ascii="黑体" w:eastAsia="黑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11FC" wp14:editId="6091C79B">
                <wp:simplePos x="0" y="0"/>
                <wp:positionH relativeFrom="column">
                  <wp:posOffset>1666875</wp:posOffset>
                </wp:positionH>
                <wp:positionV relativeFrom="paragraph">
                  <wp:posOffset>396240</wp:posOffset>
                </wp:positionV>
                <wp:extent cx="2989580" cy="1270"/>
                <wp:effectExtent l="9525" t="5715" r="10795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9580" cy="127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C16C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31.2pt" to="366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"/>
            </w:pict>
          </mc:Fallback>
        </mc:AlternateContent>
      </w:r>
      <w:r>
        <w:rPr>
          <w:rFonts w:ascii="黑体" w:eastAsia="黑体" w:hint="eastAsia"/>
          <w:b/>
          <w:bCs/>
          <w:sz w:val="44"/>
        </w:rPr>
        <w:t>开课时间 2019—2020学年第二学期</w:t>
      </w:r>
    </w:p>
    <w:p w14:paraId="66D28E73" w14:textId="77777777" w:rsidR="0046606A" w:rsidRDefault="0046606A" w:rsidP="0046606A">
      <w:pPr>
        <w:ind w:firstLineChars="100" w:firstLine="442"/>
        <w:rPr>
          <w:rFonts w:ascii="黑体" w:eastAsia="黑体"/>
          <w:b/>
          <w:bCs/>
          <w:sz w:val="44"/>
        </w:rPr>
      </w:pPr>
    </w:p>
    <w:p w14:paraId="36AFAE9D" w14:textId="69A7D9EC" w:rsidR="0046606A" w:rsidRDefault="0046606A" w:rsidP="0046606A">
      <w:pPr>
        <w:ind w:firstLineChars="400" w:firstLine="803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D8F1D" wp14:editId="4657903D">
                <wp:simplePos x="0" y="0"/>
                <wp:positionH relativeFrom="column">
                  <wp:posOffset>1666875</wp:posOffset>
                </wp:positionH>
                <wp:positionV relativeFrom="paragraph">
                  <wp:posOffset>396240</wp:posOffset>
                </wp:positionV>
                <wp:extent cx="2989580" cy="635"/>
                <wp:effectExtent l="9525" t="7620" r="10795" b="107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958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5C76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31.2pt" to="366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"/>
            </w:pict>
          </mc:Fallback>
        </mc:AlternateContent>
      </w:r>
      <w:r>
        <w:rPr>
          <w:rFonts w:ascii="黑体" w:eastAsia="黑体" w:hint="eastAsia"/>
          <w:b/>
          <w:bCs/>
          <w:sz w:val="44"/>
        </w:rPr>
        <w:t xml:space="preserve">任课老师       </w:t>
      </w:r>
      <w:r>
        <w:rPr>
          <w:rFonts w:ascii="黑体" w:eastAsia="黑体" w:hAnsi="黑体" w:cs="黑体" w:hint="eastAsia"/>
          <w:b/>
          <w:bCs/>
          <w:sz w:val="44"/>
        </w:rPr>
        <w:t>邵力民</w:t>
      </w:r>
      <w:r>
        <w:rPr>
          <w:rFonts w:ascii="黑体" w:eastAsia="黑体" w:hint="eastAsia"/>
          <w:b/>
          <w:bCs/>
          <w:sz w:val="44"/>
        </w:rPr>
        <w:t xml:space="preserve"> </w:t>
      </w:r>
    </w:p>
    <w:p w14:paraId="0CCA98E7" w14:textId="77777777" w:rsidR="0046606A" w:rsidRDefault="0046606A" w:rsidP="0046606A">
      <w:pPr>
        <w:ind w:firstLineChars="100" w:firstLine="442"/>
        <w:rPr>
          <w:rFonts w:ascii="黑体" w:eastAsia="黑体"/>
          <w:b/>
          <w:bCs/>
          <w:sz w:val="44"/>
        </w:rPr>
      </w:pPr>
    </w:p>
    <w:p w14:paraId="53587D8E" w14:textId="0238504F" w:rsidR="0046606A" w:rsidRDefault="0046606A" w:rsidP="0046606A">
      <w:pPr>
        <w:ind w:firstLineChars="400" w:firstLine="803"/>
        <w:rPr>
          <w:rFonts w:ascii="宋体" w:eastAsia="黑体" w:hAnsi="宋体"/>
          <w:b/>
          <w:bCs/>
          <w:sz w:val="28"/>
          <w:szCs w:val="28"/>
        </w:rPr>
      </w:pPr>
      <w:r>
        <w:rPr>
          <w:rFonts w:ascii="黑体" w:eastAsia="黑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84FEF" wp14:editId="1C8EF764">
                <wp:simplePos x="0" y="0"/>
                <wp:positionH relativeFrom="column">
                  <wp:posOffset>1667510</wp:posOffset>
                </wp:positionH>
                <wp:positionV relativeFrom="paragraph">
                  <wp:posOffset>384810</wp:posOffset>
                </wp:positionV>
                <wp:extent cx="3037205" cy="12065"/>
                <wp:effectExtent l="10160" t="7620" r="10160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7205" cy="120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6D39" id="直接连接符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30.3pt" to="370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"/>
            </w:pict>
          </mc:Fallback>
        </mc:AlternateContent>
      </w:r>
      <w:r>
        <w:rPr>
          <w:rFonts w:ascii="黑体" w:eastAsia="黑体" w:hint="eastAsia"/>
          <w:b/>
          <w:bCs/>
          <w:sz w:val="44"/>
        </w:rPr>
        <w:t>学生姓名        周浩</w:t>
      </w:r>
    </w:p>
    <w:p w14:paraId="04D58DCD" w14:textId="77777777" w:rsidR="0046606A" w:rsidRDefault="0046606A" w:rsidP="0046606A">
      <w:pPr>
        <w:ind w:firstLineChars="100" w:firstLine="442"/>
        <w:rPr>
          <w:rFonts w:ascii="黑体" w:eastAsia="黑体"/>
          <w:b/>
          <w:bCs/>
          <w:sz w:val="44"/>
        </w:rPr>
      </w:pPr>
    </w:p>
    <w:p w14:paraId="0FADA374" w14:textId="6787B00C" w:rsidR="0046606A" w:rsidRDefault="0046606A" w:rsidP="0046606A">
      <w:pPr>
        <w:ind w:firstLineChars="398" w:firstLine="799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F6A8D" wp14:editId="2BA5954C">
                <wp:simplePos x="0" y="0"/>
                <wp:positionH relativeFrom="column">
                  <wp:posOffset>1667510</wp:posOffset>
                </wp:positionH>
                <wp:positionV relativeFrom="paragraph">
                  <wp:posOffset>392430</wp:posOffset>
                </wp:positionV>
                <wp:extent cx="3018155" cy="4445"/>
                <wp:effectExtent l="10160" t="7620" r="10160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8155" cy="44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CC5F" id="直接连接符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30.9pt" to="368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"/>
            </w:pict>
          </mc:Fallback>
        </mc:AlternateContent>
      </w:r>
      <w:r>
        <w:rPr>
          <w:rFonts w:ascii="黑体" w:eastAsia="黑体" w:hint="eastAsia"/>
          <w:b/>
          <w:bCs/>
          <w:sz w:val="44"/>
        </w:rPr>
        <w:t xml:space="preserve">学    号    109081904012                  </w:t>
      </w:r>
    </w:p>
    <w:p w14:paraId="1364528A" w14:textId="77777777" w:rsidR="0046606A" w:rsidRDefault="0046606A" w:rsidP="0046606A">
      <w:pPr>
        <w:spacing w:line="360" w:lineRule="auto"/>
        <w:rPr>
          <w:sz w:val="24"/>
        </w:rPr>
      </w:pPr>
    </w:p>
    <w:p w14:paraId="0ABF30DB" w14:textId="77777777" w:rsidR="0046606A" w:rsidRDefault="0046606A" w:rsidP="0046606A">
      <w:pPr>
        <w:spacing w:line="360" w:lineRule="auto"/>
        <w:rPr>
          <w:sz w:val="24"/>
        </w:rPr>
      </w:pPr>
    </w:p>
    <w:p w14:paraId="63C2084A" w14:textId="77777777" w:rsidR="0046606A" w:rsidRDefault="0046606A" w:rsidP="0046606A"/>
    <w:p w14:paraId="25C4EAB5" w14:textId="77777777" w:rsidR="0046606A" w:rsidRDefault="0046606A" w:rsidP="0046606A"/>
    <w:p w14:paraId="21707E38" w14:textId="08D80018" w:rsidR="0046606A" w:rsidRDefault="00156F55" w:rsidP="00156F55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Hlk44680262"/>
      <w:r w:rsidRPr="00156F55">
        <w:rPr>
          <w:rFonts w:ascii="黑体" w:eastAsia="黑体" w:hint="eastAsia"/>
          <w:b/>
          <w:bCs/>
          <w:sz w:val="32"/>
          <w:szCs w:val="32"/>
        </w:rPr>
        <w:t>聊城</w:t>
      </w:r>
      <w:r w:rsidR="005C2007">
        <w:rPr>
          <w:rFonts w:ascii="黑体" w:eastAsia="黑体" w:hint="eastAsia"/>
          <w:b/>
          <w:bCs/>
          <w:sz w:val="32"/>
          <w:szCs w:val="32"/>
        </w:rPr>
        <w:t>市</w:t>
      </w:r>
      <w:r w:rsidRPr="00156F55">
        <w:rPr>
          <w:rFonts w:ascii="黑体" w:eastAsia="黑体" w:hint="eastAsia"/>
          <w:b/>
          <w:bCs/>
          <w:sz w:val="32"/>
          <w:szCs w:val="32"/>
        </w:rPr>
        <w:t>沿湖巷</w:t>
      </w:r>
      <w:r w:rsidR="00391482">
        <w:rPr>
          <w:rFonts w:ascii="黑体" w:eastAsia="黑体" w:hint="eastAsia"/>
          <w:b/>
          <w:bCs/>
          <w:sz w:val="32"/>
          <w:szCs w:val="32"/>
        </w:rPr>
        <w:t>社区运动</w:t>
      </w:r>
      <w:r w:rsidRPr="00156F55">
        <w:rPr>
          <w:rFonts w:ascii="黑体" w:eastAsia="黑体" w:hint="eastAsia"/>
          <w:b/>
          <w:bCs/>
          <w:sz w:val="32"/>
          <w:szCs w:val="32"/>
        </w:rPr>
        <w:t>公园绿地</w:t>
      </w:r>
      <w:bookmarkEnd w:id="0"/>
      <w:r w:rsidRPr="00156F55">
        <w:rPr>
          <w:rFonts w:ascii="黑体" w:eastAsia="黑体" w:hint="eastAsia"/>
          <w:b/>
          <w:bCs/>
          <w:sz w:val="32"/>
          <w:szCs w:val="32"/>
        </w:rPr>
        <w:t>规划调研报告</w:t>
      </w:r>
    </w:p>
    <w:p w14:paraId="45FD9DB9" w14:textId="77777777" w:rsidR="00156F55" w:rsidRDefault="00156F55" w:rsidP="00156F55">
      <w:pPr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 xml:space="preserve">周浩 环境艺术设计 </w:t>
      </w:r>
      <w:r>
        <w:rPr>
          <w:rFonts w:ascii="楷体" w:eastAsia="楷体" w:hAnsi="楷体"/>
          <w:b/>
          <w:bCs/>
          <w:sz w:val="28"/>
          <w:szCs w:val="28"/>
        </w:rPr>
        <w:t>2019</w:t>
      </w:r>
      <w:r>
        <w:rPr>
          <w:rFonts w:ascii="楷体" w:eastAsia="楷体" w:hAnsi="楷体" w:hint="eastAsia"/>
          <w:b/>
          <w:bCs/>
          <w:sz w:val="28"/>
          <w:szCs w:val="28"/>
        </w:rPr>
        <w:t>级</w:t>
      </w:r>
    </w:p>
    <w:p w14:paraId="036DF9BC" w14:textId="13D26B44" w:rsidR="00156F55" w:rsidRPr="00362D5C" w:rsidRDefault="00156F55" w:rsidP="00362D5C">
      <w:pPr>
        <w:spacing w:line="360" w:lineRule="exact"/>
        <w:rPr>
          <w:rFonts w:ascii="楷体" w:eastAsia="楷体" w:hAnsi="楷体"/>
          <w:sz w:val="24"/>
          <w:szCs w:val="24"/>
        </w:rPr>
      </w:pPr>
      <w:r w:rsidRPr="00362D5C">
        <w:rPr>
          <w:rFonts w:ascii="楷体" w:eastAsia="楷体" w:hAnsi="楷体" w:hint="eastAsia"/>
          <w:b/>
          <w:bCs/>
          <w:sz w:val="24"/>
          <w:szCs w:val="24"/>
        </w:rPr>
        <w:t>摘要：</w:t>
      </w:r>
      <w:r w:rsidR="00391482" w:rsidRPr="00362D5C">
        <w:rPr>
          <w:rFonts w:ascii="楷体" w:eastAsia="楷体" w:hAnsi="楷体" w:hint="eastAsia"/>
          <w:sz w:val="24"/>
          <w:szCs w:val="24"/>
        </w:rPr>
        <w:t>近年来，“健康”越来越被人看中，尤其是庚子鼠年这一场突如其来的疫情，把全民锻炼的意识推到了高潮。</w:t>
      </w:r>
      <w:r w:rsidR="00391482" w:rsidRPr="00362D5C">
        <w:rPr>
          <w:rFonts w:ascii="楷体" w:eastAsia="楷体" w:hAnsi="楷体" w:hint="eastAsia"/>
          <w:sz w:val="24"/>
          <w:szCs w:val="24"/>
        </w:rPr>
        <w:t>城市景观绿地是城市生活和自然环境的载体，</w:t>
      </w:r>
      <w:r w:rsidR="00391482" w:rsidRPr="00362D5C">
        <w:rPr>
          <w:rFonts w:ascii="楷体" w:eastAsia="楷体" w:hAnsi="楷体" w:hint="eastAsia"/>
          <w:sz w:val="24"/>
          <w:szCs w:val="24"/>
        </w:rPr>
        <w:t>社区中的运动公园是城市配套建设的重要部分。</w:t>
      </w:r>
      <w:r w:rsidR="005C2007" w:rsidRPr="00362D5C">
        <w:rPr>
          <w:rFonts w:ascii="楷体" w:eastAsia="楷体" w:hAnsi="楷体" w:hint="eastAsia"/>
          <w:sz w:val="24"/>
          <w:szCs w:val="24"/>
        </w:rPr>
        <w:t>本文在</w:t>
      </w:r>
      <w:bookmarkStart w:id="1" w:name="_Hlk44685755"/>
      <w:r w:rsidR="005C2007" w:rsidRPr="00362D5C">
        <w:rPr>
          <w:rFonts w:ascii="楷体" w:eastAsia="楷体" w:hAnsi="楷体" w:hint="eastAsia"/>
          <w:sz w:val="24"/>
          <w:szCs w:val="24"/>
        </w:rPr>
        <w:t>聊城市</w:t>
      </w:r>
      <w:r w:rsidR="005C2007" w:rsidRPr="00362D5C">
        <w:rPr>
          <w:rFonts w:ascii="楷体" w:eastAsia="楷体" w:hAnsi="楷体" w:hint="eastAsia"/>
          <w:sz w:val="24"/>
          <w:szCs w:val="24"/>
        </w:rPr>
        <w:t>沿湖巷社区运动公园</w:t>
      </w:r>
      <w:r w:rsidR="005C2007" w:rsidRPr="00362D5C">
        <w:rPr>
          <w:rFonts w:ascii="楷体" w:eastAsia="楷体" w:hAnsi="楷体" w:hint="eastAsia"/>
          <w:sz w:val="24"/>
          <w:szCs w:val="24"/>
        </w:rPr>
        <w:t>景观绿地</w:t>
      </w:r>
      <w:bookmarkEnd w:id="1"/>
      <w:r w:rsidR="005C2007" w:rsidRPr="00362D5C">
        <w:rPr>
          <w:rFonts w:ascii="楷体" w:eastAsia="楷体" w:hAnsi="楷体" w:hint="eastAsia"/>
          <w:sz w:val="24"/>
          <w:szCs w:val="24"/>
        </w:rPr>
        <w:t>现状调研的基础上，贯彻“以人为本”的设计方针，进一步探讨与研究此地绿地规划系统。</w:t>
      </w:r>
    </w:p>
    <w:p w14:paraId="2D12645C" w14:textId="5613A0AD" w:rsidR="00156F55" w:rsidRDefault="00156F55" w:rsidP="00362D5C">
      <w:pPr>
        <w:spacing w:line="360" w:lineRule="exact"/>
        <w:rPr>
          <w:rFonts w:ascii="楷体" w:eastAsia="楷体" w:hAnsi="楷体"/>
          <w:sz w:val="24"/>
          <w:szCs w:val="24"/>
        </w:rPr>
      </w:pPr>
      <w:r w:rsidRPr="00362D5C">
        <w:rPr>
          <w:rFonts w:ascii="楷体" w:eastAsia="楷体" w:hAnsi="楷体" w:hint="eastAsia"/>
          <w:b/>
          <w:bCs/>
          <w:sz w:val="24"/>
          <w:szCs w:val="24"/>
        </w:rPr>
        <w:t>关键词：</w:t>
      </w:r>
      <w:r w:rsidR="005C2007" w:rsidRPr="00362D5C">
        <w:rPr>
          <w:rFonts w:ascii="楷体" w:eastAsia="楷体" w:hAnsi="楷体" w:hint="eastAsia"/>
          <w:sz w:val="24"/>
          <w:szCs w:val="24"/>
        </w:rPr>
        <w:t>“</w:t>
      </w:r>
      <w:r w:rsidR="005C2007" w:rsidRPr="00362D5C">
        <w:rPr>
          <w:rFonts w:ascii="楷体" w:eastAsia="楷体" w:hAnsi="楷体" w:hint="eastAsia"/>
          <w:sz w:val="24"/>
          <w:szCs w:val="24"/>
        </w:rPr>
        <w:t>健康</w:t>
      </w:r>
      <w:r w:rsidR="005C2007" w:rsidRPr="00362D5C">
        <w:rPr>
          <w:rFonts w:ascii="楷体" w:eastAsia="楷体" w:hAnsi="楷体" w:hint="eastAsia"/>
          <w:sz w:val="24"/>
          <w:szCs w:val="24"/>
        </w:rPr>
        <w:t>”意识；城市景观；</w:t>
      </w:r>
      <w:r w:rsidRPr="00362D5C">
        <w:rPr>
          <w:rFonts w:ascii="楷体" w:eastAsia="楷体" w:hAnsi="楷体" w:hint="eastAsia"/>
          <w:sz w:val="24"/>
          <w:szCs w:val="24"/>
        </w:rPr>
        <w:t>运动公园；</w:t>
      </w:r>
      <w:r w:rsidR="005C2007" w:rsidRPr="00362D5C">
        <w:rPr>
          <w:rFonts w:ascii="楷体" w:eastAsia="楷体" w:hAnsi="楷体" w:hint="eastAsia"/>
          <w:sz w:val="24"/>
          <w:szCs w:val="24"/>
        </w:rPr>
        <w:t>以人为本；</w:t>
      </w:r>
    </w:p>
    <w:p w14:paraId="659D5018" w14:textId="02B23D82" w:rsidR="00362D5C" w:rsidRDefault="00362D5C" w:rsidP="00156F55">
      <w:pPr>
        <w:spacing w:line="360" w:lineRule="exact"/>
        <w:rPr>
          <w:rFonts w:ascii="楷体" w:eastAsia="楷体" w:hAnsi="楷体"/>
          <w:sz w:val="24"/>
          <w:szCs w:val="24"/>
        </w:rPr>
      </w:pPr>
    </w:p>
    <w:p w14:paraId="0AEE51B6" w14:textId="39AC9105" w:rsidR="007C36F4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020</w:t>
      </w:r>
      <w:r w:rsidR="00853FC7" w:rsidRPr="00853FC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E3655">
        <w:rPr>
          <w:rFonts w:asciiTheme="minorEastAsia" w:eastAsiaTheme="minorEastAsia" w:hAnsiTheme="minorEastAsia" w:hint="eastAsia"/>
          <w:sz w:val="24"/>
          <w:szCs w:val="24"/>
        </w:rPr>
        <w:t>之后的</w:t>
      </w:r>
      <w:r w:rsidR="00853FC7" w:rsidRPr="00853FC7">
        <w:rPr>
          <w:rFonts w:asciiTheme="minorEastAsia" w:eastAsiaTheme="minorEastAsia" w:hAnsiTheme="minorEastAsia" w:hint="eastAsia"/>
          <w:sz w:val="24"/>
          <w:szCs w:val="24"/>
        </w:rPr>
        <w:t>新冠病毒来势汹汹，</w:t>
      </w:r>
      <w:r w:rsidR="00853FC7" w:rsidRPr="00853FC7">
        <w:rPr>
          <w:rFonts w:asciiTheme="minorEastAsia" w:eastAsiaTheme="minorEastAsia" w:hAnsiTheme="minorEastAsia" w:hint="eastAsia"/>
          <w:sz w:val="24"/>
          <w:szCs w:val="24"/>
        </w:rPr>
        <w:t>继中国一月份的遭遇之后，病毒随即席卷全球，成为了全球性的公共卫生事件。</w:t>
      </w:r>
      <w:r w:rsidR="00853FC7">
        <w:rPr>
          <w:rFonts w:asciiTheme="minorEastAsia" w:eastAsiaTheme="minorEastAsia" w:hAnsiTheme="minorEastAsia" w:hint="eastAsia"/>
          <w:sz w:val="24"/>
          <w:szCs w:val="24"/>
        </w:rPr>
        <w:t>疫情对经济带来了很大的冲击，同时也推动了很多领域的发展，全民健康观</w:t>
      </w:r>
      <w:r>
        <w:rPr>
          <w:rFonts w:asciiTheme="minorEastAsia" w:eastAsiaTheme="minorEastAsia" w:hAnsiTheme="minorEastAsia" w:hint="eastAsia"/>
          <w:sz w:val="24"/>
          <w:szCs w:val="24"/>
        </w:rPr>
        <w:t>继</w:t>
      </w:r>
      <w:r>
        <w:rPr>
          <w:rFonts w:asciiTheme="minorEastAsia" w:eastAsiaTheme="minorEastAsia" w:hAnsiTheme="minorEastAsia"/>
          <w:sz w:val="24"/>
          <w:szCs w:val="24"/>
        </w:rPr>
        <w:t>2003</w:t>
      </w:r>
      <w:r>
        <w:rPr>
          <w:rFonts w:asciiTheme="minorEastAsia" w:eastAsiaTheme="minorEastAsia" w:hAnsiTheme="minorEastAsia" w:hint="eastAsia"/>
          <w:sz w:val="24"/>
          <w:szCs w:val="24"/>
        </w:rPr>
        <w:t>年非典的影响下</w:t>
      </w:r>
      <w:r w:rsidR="00DE3655">
        <w:rPr>
          <w:rFonts w:asciiTheme="minorEastAsia" w:eastAsiaTheme="minorEastAsia" w:hAnsiTheme="minorEastAsia" w:hint="eastAsia"/>
          <w:sz w:val="24"/>
          <w:szCs w:val="24"/>
        </w:rPr>
        <w:t>再一次</w:t>
      </w:r>
      <w:r w:rsidR="00853FC7">
        <w:rPr>
          <w:rFonts w:asciiTheme="minorEastAsia" w:eastAsiaTheme="minorEastAsia" w:hAnsiTheme="minorEastAsia" w:hint="eastAsia"/>
          <w:sz w:val="24"/>
          <w:szCs w:val="24"/>
        </w:rPr>
        <w:t>被刷新，越来越多的人注意到健康的重要性。对于一些</w:t>
      </w:r>
      <w:r w:rsidR="009C58D7">
        <w:rPr>
          <w:rFonts w:asciiTheme="minorEastAsia" w:eastAsiaTheme="minorEastAsia" w:hAnsiTheme="minorEastAsia" w:hint="eastAsia"/>
          <w:sz w:val="24"/>
          <w:szCs w:val="24"/>
        </w:rPr>
        <w:t>不具备去健身房的条件的人来说，社区运动公园使他们锻炼最好的场所。</w:t>
      </w:r>
    </w:p>
    <w:p w14:paraId="0EB2D944" w14:textId="77777777" w:rsidR="00BE10B7" w:rsidRDefault="00DE3655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社区运动公园属于城市景观绿地的一</w:t>
      </w:r>
      <w:r w:rsidR="00FA001D">
        <w:rPr>
          <w:rFonts w:asciiTheme="minorEastAsia" w:eastAsiaTheme="minorEastAsia" w:hAnsiTheme="minorEastAsia" w:hint="eastAsia"/>
          <w:sz w:val="24"/>
          <w:szCs w:val="24"/>
        </w:rPr>
        <w:t>种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DE3655">
        <w:rPr>
          <w:rFonts w:asciiTheme="minorEastAsia" w:eastAsiaTheme="minorEastAsia" w:hAnsiTheme="minorEastAsia" w:hint="eastAsia"/>
          <w:sz w:val="24"/>
          <w:szCs w:val="24"/>
        </w:rPr>
        <w:t>它集绿色生态、全民健身、文化休闲、公共设施等多功能于一体，向人们提供更为专业、科学、安全的运动场所，同时</w:t>
      </w:r>
      <w:r w:rsidR="00FA001D">
        <w:rPr>
          <w:rFonts w:asciiTheme="minorEastAsia" w:eastAsiaTheme="minorEastAsia" w:hAnsiTheme="minorEastAsia" w:hint="eastAsia"/>
          <w:sz w:val="24"/>
          <w:szCs w:val="24"/>
        </w:rPr>
        <w:t>还要</w:t>
      </w:r>
      <w:r w:rsidRPr="00DE3655">
        <w:rPr>
          <w:rFonts w:asciiTheme="minorEastAsia" w:eastAsiaTheme="minorEastAsia" w:hAnsiTheme="minorEastAsia" w:hint="eastAsia"/>
          <w:sz w:val="24"/>
          <w:szCs w:val="24"/>
        </w:rPr>
        <w:t>满足人们休闲放松、</w:t>
      </w:r>
      <w:r w:rsidR="00FA001D">
        <w:rPr>
          <w:rFonts w:asciiTheme="minorEastAsia" w:eastAsiaTheme="minorEastAsia" w:hAnsiTheme="minorEastAsia" w:hint="eastAsia"/>
          <w:sz w:val="24"/>
          <w:szCs w:val="24"/>
        </w:rPr>
        <w:t>游乐</w:t>
      </w:r>
      <w:r w:rsidRPr="00DE3655">
        <w:rPr>
          <w:rFonts w:asciiTheme="minorEastAsia" w:eastAsiaTheme="minorEastAsia" w:hAnsiTheme="minorEastAsia" w:hint="eastAsia"/>
          <w:sz w:val="24"/>
          <w:szCs w:val="24"/>
        </w:rPr>
        <w:t>赏景需求的园林环境</w:t>
      </w:r>
      <w:r w:rsidR="00BE10B7">
        <w:rPr>
          <w:rFonts w:asciiTheme="minorEastAsia" w:eastAsiaTheme="minorEastAsia" w:hAnsiTheme="minorEastAsia" w:hint="eastAsia"/>
          <w:sz w:val="24"/>
          <w:szCs w:val="24"/>
        </w:rPr>
        <w:t>，是</w:t>
      </w:r>
      <w:r w:rsidR="00FA001D">
        <w:rPr>
          <w:rFonts w:asciiTheme="minorEastAsia" w:eastAsiaTheme="minorEastAsia" w:hAnsiTheme="minorEastAsia" w:hint="eastAsia"/>
          <w:sz w:val="24"/>
          <w:szCs w:val="24"/>
        </w:rPr>
        <w:t>未来</w:t>
      </w:r>
      <w:r w:rsidR="00BE10B7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FA001D">
        <w:rPr>
          <w:rFonts w:asciiTheme="minorEastAsia" w:eastAsiaTheme="minorEastAsia" w:hAnsiTheme="minorEastAsia" w:hint="eastAsia"/>
          <w:sz w:val="24"/>
          <w:szCs w:val="24"/>
        </w:rPr>
        <w:t>刚需的社区配套公园</w:t>
      </w:r>
      <w:r w:rsidR="00BE10B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6725914" w14:textId="4775E5E0" w:rsidR="00FA001D" w:rsidRDefault="00BE10B7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E10B7">
        <w:rPr>
          <w:rFonts w:asciiTheme="minorEastAsia" w:eastAsiaTheme="minorEastAsia" w:hAnsiTheme="minorEastAsia" w:hint="eastAsia"/>
          <w:sz w:val="24"/>
          <w:szCs w:val="24"/>
        </w:rPr>
        <w:t>为此，本文通过采用调查问卷</w:t>
      </w:r>
      <w:r>
        <w:rPr>
          <w:rFonts w:asciiTheme="minorEastAsia" w:eastAsiaTheme="minorEastAsia" w:hAnsiTheme="minorEastAsia" w:hint="eastAsia"/>
          <w:sz w:val="24"/>
          <w:szCs w:val="24"/>
        </w:rPr>
        <w:t>以及现场勘查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的方式对聊城市沿湖巷运动公园居民满意度进行</w:t>
      </w:r>
      <w:r>
        <w:rPr>
          <w:rFonts w:asciiTheme="minorEastAsia" w:eastAsiaTheme="minorEastAsia" w:hAnsiTheme="minorEastAsia" w:hint="eastAsia"/>
          <w:sz w:val="24"/>
          <w:szCs w:val="24"/>
        </w:rPr>
        <w:t>调查并分析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，探究居民对社区运动公园的心理需求，并针对现存问题提出建议并进行改造，为后续类似的运动公园在氛围营造、植物景观、运动设施等方面提供依据</w:t>
      </w:r>
      <w:r w:rsidR="00FA001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CB9B421" w14:textId="523AD7B7" w:rsidR="00362D5C" w:rsidRPr="00362D5C" w:rsidRDefault="00362D5C" w:rsidP="00FA001D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62D5C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一、城市景观绿地的类型</w:t>
      </w:r>
    </w:p>
    <w:p w14:paraId="0A137365" w14:textId="77777777" w:rsidR="00FA001D" w:rsidRPr="00FA001D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A001D">
        <w:rPr>
          <w:rFonts w:asciiTheme="minorEastAsia" w:eastAsiaTheme="minorEastAsia" w:hAnsiTheme="minorEastAsia" w:hint="eastAsia"/>
          <w:sz w:val="24"/>
          <w:szCs w:val="24"/>
        </w:rPr>
        <w:t>城市景观绿地在概念上有狭义和广义之分，狭义上是指城市中人工种植的花草树木形成的绿色空间，广义上是指城市规划区内被覆盖的土地、空旷地和水体的总称，天然植被覆盖的墒地、丘陵、旷野等空旷地和水体的总称。绿地作为城市景观的一个重要组成元素，在城市公共环境中是最接近自然生态系统的形态要素。它具有很多重要的功能，净化空气，调节环境的温度和湿度，减弱噪音污染，增加空气中的湿度和氧气，美化城市环境，丰富城市空间层次等。</w:t>
      </w:r>
    </w:p>
    <w:p w14:paraId="273EA3C3" w14:textId="77777777" w:rsidR="00FA001D" w:rsidRPr="00FA001D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A001D">
        <w:rPr>
          <w:rFonts w:asciiTheme="minorEastAsia" w:eastAsiaTheme="minorEastAsia" w:hAnsiTheme="minorEastAsia" w:hint="eastAsia"/>
          <w:sz w:val="24"/>
          <w:szCs w:val="24"/>
        </w:rPr>
        <w:lastRenderedPageBreak/>
        <w:t>城市绿地系统是由五个部分组成；公园绿地、生产绿地、防护绿地、附属绿地和其他方面绿地。</w:t>
      </w:r>
    </w:p>
    <w:p w14:paraId="291D40EA" w14:textId="77777777" w:rsidR="00FA001D" w:rsidRPr="00FA001D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A001D">
        <w:rPr>
          <w:rFonts w:asciiTheme="minorEastAsia" w:eastAsiaTheme="minorEastAsia" w:hAnsiTheme="minorEastAsia"/>
          <w:sz w:val="24"/>
          <w:szCs w:val="24"/>
        </w:rPr>
        <w:t>1</w:t>
      </w:r>
      <w:r w:rsidRPr="00FA001D">
        <w:rPr>
          <w:rFonts w:asciiTheme="minorEastAsia" w:eastAsiaTheme="minorEastAsia" w:hAnsiTheme="minorEastAsia" w:hint="eastAsia"/>
          <w:sz w:val="24"/>
          <w:szCs w:val="24"/>
        </w:rPr>
        <w:t>、公园绿地是城市建设用地和城市绿化系统的重要组成部分，同时也是表示城市整体环境水平和居民生活质量的重要指标。主要包括综合公园、社区公园、专类公园、带状公园和街坊绿地。公园绿地向公众开放，以游憩为主要功能，并且兼具生态、美化、防灾等作用。</w:t>
      </w:r>
    </w:p>
    <w:p w14:paraId="62501903" w14:textId="77777777" w:rsidR="00FA001D" w:rsidRPr="00FA001D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A001D">
        <w:rPr>
          <w:rFonts w:asciiTheme="minorEastAsia" w:eastAsiaTheme="minorEastAsia" w:hAnsiTheme="minorEastAsia"/>
          <w:sz w:val="24"/>
          <w:szCs w:val="24"/>
        </w:rPr>
        <w:t>2</w:t>
      </w:r>
      <w:r w:rsidRPr="00FA001D">
        <w:rPr>
          <w:rFonts w:asciiTheme="minorEastAsia" w:eastAsiaTheme="minorEastAsia" w:hAnsiTheme="minorEastAsia" w:hint="eastAsia"/>
          <w:sz w:val="24"/>
          <w:szCs w:val="24"/>
        </w:rPr>
        <w:t>、生产绿地具有城市绿地系统所具有的所有生态功能，能够提高建成区的绿化覆盖率和绿化率，对于改善城市生态环境起着重要的作用，包括吸收汽车排放出来的尾气、减弱噪音污染和吸烟滞尘等。</w:t>
      </w:r>
    </w:p>
    <w:p w14:paraId="35DC7749" w14:textId="77777777" w:rsidR="00FA001D" w:rsidRPr="00FA001D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A001D">
        <w:rPr>
          <w:rFonts w:asciiTheme="minorEastAsia" w:eastAsiaTheme="minorEastAsia" w:hAnsiTheme="minorEastAsia"/>
          <w:sz w:val="24"/>
          <w:szCs w:val="24"/>
        </w:rPr>
        <w:t>3</w:t>
      </w:r>
      <w:r w:rsidRPr="00FA001D">
        <w:rPr>
          <w:rFonts w:asciiTheme="minorEastAsia" w:eastAsiaTheme="minorEastAsia" w:hAnsiTheme="minorEastAsia" w:hint="eastAsia"/>
          <w:sz w:val="24"/>
          <w:szCs w:val="24"/>
        </w:rPr>
        <w:t>、防护绿地在城市中一般指具有安全防护、隔离和卫生防护功能的绿地。它的主要功能是对自然灾害和城市公害有一定的减弱作用，主要包括道路的防护绿地、防风林、水土保湿林等等。</w:t>
      </w:r>
    </w:p>
    <w:p w14:paraId="65D8F446" w14:textId="77777777" w:rsidR="00FA001D" w:rsidRPr="00FA001D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A001D">
        <w:rPr>
          <w:rFonts w:asciiTheme="minorEastAsia" w:eastAsiaTheme="minorEastAsia" w:hAnsiTheme="minorEastAsia"/>
          <w:sz w:val="24"/>
          <w:szCs w:val="24"/>
        </w:rPr>
        <w:t>4</w:t>
      </w:r>
      <w:r w:rsidRPr="00FA001D">
        <w:rPr>
          <w:rFonts w:asciiTheme="minorEastAsia" w:eastAsiaTheme="minorEastAsia" w:hAnsiTheme="minorEastAsia" w:hint="eastAsia"/>
          <w:sz w:val="24"/>
          <w:szCs w:val="24"/>
        </w:rPr>
        <w:t>、附属绿地是指城市建设用地之外的附属绿化用地，包括居民用地、公共设施用地、道路广场用地、特殊用地中的绿地等。</w:t>
      </w:r>
    </w:p>
    <w:p w14:paraId="00FCB2B3" w14:textId="4F200994" w:rsidR="00362D5C" w:rsidRPr="00FA001D" w:rsidRDefault="00FA001D" w:rsidP="00FA001D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FA001D">
        <w:rPr>
          <w:rFonts w:asciiTheme="minorEastAsia" w:eastAsiaTheme="minorEastAsia" w:hAnsiTheme="minorEastAsia"/>
          <w:sz w:val="24"/>
          <w:szCs w:val="24"/>
        </w:rPr>
        <w:t>5</w:t>
      </w:r>
      <w:r w:rsidRPr="00FA001D">
        <w:rPr>
          <w:rFonts w:asciiTheme="minorEastAsia" w:eastAsiaTheme="minorEastAsia" w:hAnsiTheme="minorEastAsia" w:hint="eastAsia"/>
          <w:sz w:val="24"/>
          <w:szCs w:val="24"/>
        </w:rPr>
        <w:t>、其他绿地是指对城市的生态环境质量、居民的休闲生活、生活多样性保护有直接的作用。包括：森林公园、自然保护区、湿地、风景园林等绿地。</w:t>
      </w:r>
    </w:p>
    <w:p w14:paraId="470BD0EB" w14:textId="56D10E34" w:rsidR="005C2007" w:rsidRDefault="00362D5C" w:rsidP="00FA001D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二</w:t>
      </w:r>
      <w:r w:rsidRPr="00362D5C">
        <w:rPr>
          <w:rFonts w:asciiTheme="minorEastAsia" w:eastAsiaTheme="minorEastAsia" w:hAnsiTheme="minorEastAsia" w:hint="eastAsia"/>
          <w:b/>
          <w:bCs/>
          <w:sz w:val="28"/>
          <w:szCs w:val="28"/>
        </w:rPr>
        <w:t>、</w:t>
      </w:r>
      <w:r w:rsidRPr="00362D5C">
        <w:rPr>
          <w:rFonts w:asciiTheme="minorEastAsia" w:eastAsiaTheme="minorEastAsia" w:hAnsiTheme="minorEastAsia" w:hint="eastAsia"/>
          <w:b/>
          <w:bCs/>
          <w:sz w:val="28"/>
          <w:szCs w:val="28"/>
        </w:rPr>
        <w:t>沿湖巷社区运动公园绿地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现状</w:t>
      </w:r>
      <w:r w:rsidR="00BE10B7">
        <w:rPr>
          <w:rFonts w:asciiTheme="minorEastAsia" w:eastAsiaTheme="minorEastAsia" w:hAnsiTheme="minorEastAsia" w:hint="eastAsia"/>
          <w:b/>
          <w:bCs/>
          <w:sz w:val="28"/>
          <w:szCs w:val="28"/>
        </w:rPr>
        <w:t>与期望</w:t>
      </w:r>
    </w:p>
    <w:p w14:paraId="15DECB47" w14:textId="758ECB4F" w:rsidR="00BE10B7" w:rsidRDefault="00BE10B7" w:rsidP="00BE10B7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E10B7">
        <w:rPr>
          <w:rFonts w:asciiTheme="minorEastAsia" w:eastAsiaTheme="minorEastAsia" w:hAnsiTheme="minorEastAsia" w:hint="eastAsia"/>
          <w:sz w:val="24"/>
          <w:szCs w:val="24"/>
        </w:rPr>
        <w:t>沿湖巷社区运动公园在聊城东昌湖的北岸，它北临聊城最繁华的东昌路与端庄典雅的运河博物馆，南靠清静幽雅的运河会馆，西接烟波浩淼的东昌湖，东倚其乐融融的居民区。</w:t>
      </w:r>
    </w:p>
    <w:p w14:paraId="021A8725" w14:textId="2D1AD0C3" w:rsidR="00BE10B7" w:rsidRDefault="00BE10B7" w:rsidP="00BE10B7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E10B7">
        <w:rPr>
          <w:rFonts w:asciiTheme="minorEastAsia" w:eastAsiaTheme="minorEastAsia" w:hAnsiTheme="minorEastAsia" w:hint="eastAsia"/>
          <w:sz w:val="24"/>
          <w:szCs w:val="24"/>
        </w:rPr>
        <w:t>根据走访</w:t>
      </w:r>
      <w:r>
        <w:rPr>
          <w:rFonts w:asciiTheme="minorEastAsia" w:eastAsiaTheme="minorEastAsia" w:hAnsiTheme="minorEastAsia" w:hint="eastAsia"/>
          <w:sz w:val="24"/>
          <w:szCs w:val="24"/>
        </w:rPr>
        <w:t>与调查发现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，居民对运动公园的健身区满意度较高，而休闲区满意度较低，利用率较少，认为该地无论是设施还是景观设计都存在较大问题。</w:t>
      </w:r>
    </w:p>
    <w:p w14:paraId="78C78395" w14:textId="410E6088" w:rsidR="00BE10B7" w:rsidRDefault="00BE10B7" w:rsidP="00BE10B7">
      <w:pPr>
        <w:spacing w:line="4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BE10B7">
        <w:rPr>
          <w:rFonts w:asciiTheme="minorEastAsia" w:eastAsiaTheme="minorEastAsia" w:hAnsiTheme="minorEastAsia" w:hint="eastAsia"/>
          <w:b/>
          <w:bCs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23C68AB" wp14:editId="5028FCE5">
            <wp:simplePos x="0" y="0"/>
            <wp:positionH relativeFrom="margin">
              <wp:align>right</wp:align>
            </wp:positionH>
            <wp:positionV relativeFrom="paragraph">
              <wp:posOffset>273454</wp:posOffset>
            </wp:positionV>
            <wp:extent cx="3500120" cy="2015490"/>
            <wp:effectExtent l="0" t="0" r="5080" b="381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0B7">
        <w:rPr>
          <w:rFonts w:asciiTheme="minorEastAsia" w:eastAsiaTheme="minorEastAsia" w:hAnsiTheme="minorEastAsia" w:hint="eastAsia"/>
          <w:b/>
          <w:bCs/>
          <w:sz w:val="24"/>
          <w:szCs w:val="24"/>
        </w:rPr>
        <w:t>1</w:t>
      </w:r>
      <w:r w:rsidR="007A3622">
        <w:rPr>
          <w:rFonts w:asciiTheme="minorEastAsia" w:eastAsiaTheme="minorEastAsia" w:hAnsiTheme="minorEastAsia"/>
          <w:b/>
          <w:bCs/>
          <w:sz w:val="24"/>
          <w:szCs w:val="24"/>
        </w:rPr>
        <w:t>.</w:t>
      </w:r>
      <w:r w:rsidR="007A3622">
        <w:rPr>
          <w:rFonts w:asciiTheme="minorEastAsia" w:eastAsiaTheme="minorEastAsia" w:hAnsiTheme="minorEastAsia" w:hint="eastAsia"/>
          <w:b/>
          <w:bCs/>
          <w:sz w:val="24"/>
          <w:szCs w:val="24"/>
        </w:rPr>
        <w:t>沿湖巷运动公园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运动公园现状</w:t>
      </w:r>
    </w:p>
    <w:p w14:paraId="2F6F321F" w14:textId="1DA96EDF" w:rsidR="00BE10B7" w:rsidRPr="00BE10B7" w:rsidRDefault="00BE10B7" w:rsidP="00BE10B7">
      <w:pPr>
        <w:spacing w:line="42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经过调研</w:t>
      </w:r>
      <w:r w:rsidRPr="00BE10B7">
        <w:rPr>
          <w:rFonts w:asciiTheme="minorEastAsia" w:eastAsiaTheme="minorEastAsia" w:hAnsiTheme="minorEastAsia" w:hint="eastAsi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44290" wp14:editId="3DB6573C">
                <wp:simplePos x="0" y="0"/>
                <wp:positionH relativeFrom="margin">
                  <wp:align>right</wp:align>
                </wp:positionH>
                <wp:positionV relativeFrom="paragraph">
                  <wp:posOffset>1861589</wp:posOffset>
                </wp:positionV>
                <wp:extent cx="3437255" cy="240030"/>
                <wp:effectExtent l="0" t="0" r="0" b="7620"/>
                <wp:wrapSquare wrapText="bothSides"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1FF8D" w14:textId="1C120559" w:rsidR="00BE10B7" w:rsidRPr="00016F9B" w:rsidRDefault="00BE10B7" w:rsidP="00BE10B7">
                            <w:pPr>
                              <w:jc w:val="center"/>
                              <w:rPr>
                                <w:rFonts w:ascii="楷体" w:eastAsia="楷体" w:hAnsi="楷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15"/>
                                <w:szCs w:val="15"/>
                              </w:rPr>
                              <w:t>图</w:t>
                            </w:r>
                            <w:r>
                              <w:rPr>
                                <w:rFonts w:ascii="楷体" w:eastAsia="楷体" w:hAnsi="楷体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楷体" w:eastAsia="楷体" w:hAnsi="楷体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 w:hint="eastAsia"/>
                                <w:sz w:val="15"/>
                                <w:szCs w:val="15"/>
                              </w:rPr>
                              <w:t>现状分析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4290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219.45pt;margin-top:146.6pt;width:270.65pt;height:18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" filled="f" stroked="f" strokeweight=".5pt">
                <v:textbox>
                  <w:txbxContent>
                    <w:p w14:paraId="6371FF8D" w14:textId="1C120559" w:rsidR="00BE10B7" w:rsidRPr="00016F9B" w:rsidRDefault="00BE10B7" w:rsidP="00BE10B7">
                      <w:pPr>
                        <w:jc w:val="center"/>
                        <w:rPr>
                          <w:rFonts w:ascii="楷体" w:eastAsia="楷体" w:hAnsi="楷体"/>
                          <w:sz w:val="15"/>
                          <w:szCs w:val="15"/>
                        </w:rPr>
                      </w:pPr>
                      <w:r>
                        <w:rPr>
                          <w:rFonts w:ascii="楷体" w:eastAsia="楷体" w:hAnsi="楷体" w:hint="eastAsia"/>
                          <w:sz w:val="15"/>
                          <w:szCs w:val="15"/>
                        </w:rPr>
                        <w:t>图</w:t>
                      </w:r>
                      <w:r>
                        <w:rPr>
                          <w:rFonts w:ascii="楷体" w:eastAsia="楷体" w:hAnsi="楷体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楷体" w:eastAsia="楷体" w:hAnsi="楷体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楷体" w:eastAsia="楷体" w:hAnsi="楷体" w:hint="eastAsia"/>
                          <w:sz w:val="15"/>
                          <w:szCs w:val="15"/>
                        </w:rPr>
                        <w:t>现状分析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发现问题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，如图1所示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设施不够完备，缺乏针对儿童的设施。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滨水地区设置警示牌，但依然有人去游泳，存在安全问题。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植被破环与缺失。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lastRenderedPageBreak/>
        <w:t>于植物遮挡，视觉感受欠佳。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无法满足居民需要，功能缺失（尤其老人和孩子）。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（6）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健身器材多为老人和儿童使用，设置在停车场，且地面铺装凹凸不平，存在安全问题。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（7）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休闲区象棋桌材质为不锈钢，没有</w:t>
      </w:r>
      <w:r w:rsidR="007A3622">
        <w:rPr>
          <w:rFonts w:asciiTheme="minorEastAsia" w:eastAsiaTheme="minorEastAsia" w:hAnsiTheme="minorEastAsia" w:hint="eastAsia"/>
          <w:sz w:val="24"/>
          <w:szCs w:val="24"/>
        </w:rPr>
        <w:t>阴凉</w:t>
      </w:r>
      <w:r w:rsidRPr="00BE10B7">
        <w:rPr>
          <w:rFonts w:asciiTheme="minorEastAsia" w:eastAsiaTheme="minorEastAsia" w:hAnsiTheme="minorEastAsia" w:hint="eastAsia"/>
          <w:sz w:val="24"/>
          <w:szCs w:val="24"/>
        </w:rPr>
        <w:t>，太阳暴晒使其发烫。</w:t>
      </w:r>
    </w:p>
    <w:p w14:paraId="772A4656" w14:textId="6BC2D8E8" w:rsidR="007A3622" w:rsidRDefault="007A3622" w:rsidP="007A3622">
      <w:pPr>
        <w:spacing w:line="4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2</w:t>
      </w:r>
      <w:r w:rsidRPr="00BE10B7">
        <w:rPr>
          <w:rFonts w:asciiTheme="minorEastAsia" w:eastAsiaTheme="minorEastAsia" w:hAnsiTheme="minorEastAsia"/>
          <w:b/>
          <w:bCs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居民对沿湖巷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运动公园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的期望</w:t>
      </w:r>
    </w:p>
    <w:p w14:paraId="0DB2E279" w14:textId="36396FE1" w:rsidR="007A3622" w:rsidRPr="007A3622" w:rsidRDefault="007A3622" w:rsidP="007A362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A3622">
        <w:rPr>
          <w:rFonts w:asciiTheme="minorEastAsia" w:eastAsiaTheme="minorEastAsia" w:hAnsiTheme="minorEastAsia"/>
          <w:sz w:val="24"/>
          <w:szCs w:val="24"/>
        </w:rPr>
        <w:t>2.1</w:t>
      </w:r>
      <w:r w:rsidRPr="007A3622">
        <w:rPr>
          <w:rFonts w:asciiTheme="minorEastAsia" w:eastAsiaTheme="minorEastAsia" w:hAnsiTheme="minorEastAsia" w:hint="eastAsia"/>
          <w:sz w:val="24"/>
          <w:szCs w:val="24"/>
        </w:rPr>
        <w:t>对功能的期望</w:t>
      </w:r>
    </w:p>
    <w:p w14:paraId="22A70397" w14:textId="6FAD6273" w:rsidR="007A3622" w:rsidRPr="007A3622" w:rsidRDefault="007A3622" w:rsidP="007A362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3622">
        <w:rPr>
          <w:rFonts w:asciiTheme="minorEastAsia" w:eastAsiaTheme="minorEastAsia" w:hAnsiTheme="minorEastAsia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95A09" wp14:editId="1E89D228">
                <wp:simplePos x="0" y="0"/>
                <wp:positionH relativeFrom="margin">
                  <wp:posOffset>2770505</wp:posOffset>
                </wp:positionH>
                <wp:positionV relativeFrom="paragraph">
                  <wp:posOffset>1219835</wp:posOffset>
                </wp:positionV>
                <wp:extent cx="2504440" cy="251460"/>
                <wp:effectExtent l="0" t="0" r="0" b="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6A25B" w14:textId="3EF900B0" w:rsidR="007A3622" w:rsidRPr="00016F9B" w:rsidRDefault="007A3622" w:rsidP="007A3622">
                            <w:pPr>
                              <w:jc w:val="center"/>
                              <w:rPr>
                                <w:rFonts w:ascii="楷体" w:eastAsia="楷体" w:hAnsi="楷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15"/>
                                <w:szCs w:val="15"/>
                              </w:rPr>
                              <w:t>图</w:t>
                            </w:r>
                            <w:r>
                              <w:rPr>
                                <w:rFonts w:ascii="楷体" w:eastAsia="楷体" w:hAnsi="楷体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楷体" w:eastAsia="楷体" w:hAnsi="楷体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 w:hint="eastAsia"/>
                                <w:sz w:val="15"/>
                                <w:szCs w:val="15"/>
                              </w:rPr>
                              <w:t>功能期望比例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5A09" id="文本框 14" o:spid="_x0000_s1027" type="#_x0000_t202" style="position:absolute;left:0;text-align:left;margin-left:218.15pt;margin-top:96.05pt;width:197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" filled="f" stroked="f" strokeweight=".5pt">
                <v:textbox>
                  <w:txbxContent>
                    <w:p w14:paraId="2996A25B" w14:textId="3EF900B0" w:rsidR="007A3622" w:rsidRPr="00016F9B" w:rsidRDefault="007A3622" w:rsidP="007A3622">
                      <w:pPr>
                        <w:jc w:val="center"/>
                        <w:rPr>
                          <w:rFonts w:ascii="楷体" w:eastAsia="楷体" w:hAnsi="楷体"/>
                          <w:sz w:val="15"/>
                          <w:szCs w:val="15"/>
                        </w:rPr>
                      </w:pPr>
                      <w:r>
                        <w:rPr>
                          <w:rFonts w:ascii="楷体" w:eastAsia="楷体" w:hAnsi="楷体" w:hint="eastAsia"/>
                          <w:sz w:val="15"/>
                          <w:szCs w:val="15"/>
                        </w:rPr>
                        <w:t>图</w:t>
                      </w:r>
                      <w:r>
                        <w:rPr>
                          <w:rFonts w:ascii="楷体" w:eastAsia="楷体" w:hAnsi="楷体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楷体" w:eastAsia="楷体" w:hAnsi="楷体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楷体" w:eastAsia="楷体" w:hAnsi="楷体" w:hint="eastAsia"/>
                          <w:sz w:val="15"/>
                          <w:szCs w:val="15"/>
                        </w:rPr>
                        <w:t>功能期望比例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622">
        <w:rPr>
          <w:rFonts w:asciiTheme="minorEastAsia" w:eastAsiaTheme="minorEastAsia" w:hAnsiTheme="minorEastAsia" w:hint="eastAsia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CDC09D1" wp14:editId="7BCE6E64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2571750" cy="1115060"/>
            <wp:effectExtent l="0" t="0" r="0" b="889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622">
        <w:rPr>
          <w:rFonts w:asciiTheme="minorEastAsia" w:eastAsiaTheme="minorEastAsia" w:hAnsiTheme="minorEastAsia" w:hint="eastAsia"/>
          <w:sz w:val="24"/>
          <w:szCs w:val="24"/>
        </w:rPr>
        <w:t>如图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 w:rsidRPr="007A3622">
        <w:rPr>
          <w:rFonts w:asciiTheme="minorEastAsia" w:eastAsiaTheme="minorEastAsia" w:hAnsiTheme="minorEastAsia" w:hint="eastAsia"/>
          <w:sz w:val="24"/>
          <w:szCs w:val="24"/>
        </w:rPr>
        <w:t>所示，大部分人群期待有运动健身设施以及观景区域，其次是儿童游乐设施以及人文景观（雕塑、景墙），少部分人希望有美食区域，便于运动结束的能量补充。多数人对设置在停车场边缘的健身设施设置非常不满意，认为存在较大的安全问题，希望有单独的、安静的区域健身；由于植物的遮挡，没有完整的体现出滨水区域的美景；针对看孩子的父母以及老人提出该地没有针对儿童娱乐的设施，而儿童的天性就是爱动，只能去停车场周围的健身设施区域。</w:t>
      </w:r>
    </w:p>
    <w:p w14:paraId="7C418434" w14:textId="2D460E78" w:rsidR="007A3622" w:rsidRPr="007A3622" w:rsidRDefault="007A3622" w:rsidP="007A362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A3622">
        <w:rPr>
          <w:rFonts w:asciiTheme="minorEastAsia" w:eastAsiaTheme="minorEastAsia" w:hAnsiTheme="minorEastAsia"/>
          <w:sz w:val="24"/>
          <w:szCs w:val="24"/>
        </w:rPr>
        <w:t>2.2</w:t>
      </w:r>
      <w:r w:rsidRPr="007A3622">
        <w:rPr>
          <w:rFonts w:asciiTheme="minorEastAsia" w:eastAsiaTheme="minorEastAsia" w:hAnsiTheme="minorEastAsia" w:hint="eastAsia"/>
          <w:sz w:val="24"/>
          <w:szCs w:val="24"/>
        </w:rPr>
        <w:t>对景观设计与环境氛围的期望</w:t>
      </w:r>
    </w:p>
    <w:p w14:paraId="75FB263B" w14:textId="1294EB21" w:rsidR="007A3622" w:rsidRDefault="007A3622" w:rsidP="007A3622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7A3622">
        <w:rPr>
          <w:rFonts w:asciiTheme="minorEastAsia" w:eastAsiaTheme="minorEastAsia" w:hAnsiTheme="minorEastAsia" w:hint="eastAsia"/>
          <w:sz w:val="24"/>
          <w:szCs w:val="24"/>
        </w:rPr>
        <w:t>在景观设计的绿化方面，希望植物可以遮阴并且起到美化的作用。在环境氛围的营造上，人们期望休闲区应该有能上人草坪，有休闲的亭子花架，有供人观景的亲水平台以及其他休闲设施的设置。</w:t>
      </w:r>
    </w:p>
    <w:p w14:paraId="3E27053B" w14:textId="796ACE70" w:rsidR="00362D5C" w:rsidRDefault="00362D5C" w:rsidP="007A3622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E10B7"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</w:t>
      </w:r>
      <w:r w:rsidR="007A3622" w:rsidRPr="007A3622">
        <w:rPr>
          <w:rFonts w:asciiTheme="minorEastAsia" w:eastAsiaTheme="minorEastAsia" w:hAnsiTheme="minorEastAsia" w:hint="eastAsia"/>
          <w:b/>
          <w:bCs/>
          <w:sz w:val="28"/>
          <w:szCs w:val="28"/>
        </w:rPr>
        <w:t>沿湖巷社区运动公园的</w:t>
      </w:r>
      <w:r w:rsidR="007A3622">
        <w:rPr>
          <w:rFonts w:asciiTheme="minorEastAsia" w:eastAsiaTheme="minorEastAsia" w:hAnsiTheme="minorEastAsia" w:hint="eastAsia"/>
          <w:b/>
          <w:bCs/>
          <w:sz w:val="28"/>
          <w:szCs w:val="28"/>
        </w:rPr>
        <w:t>设计目标</w:t>
      </w:r>
    </w:p>
    <w:p w14:paraId="44E93C35" w14:textId="3242441A" w:rsidR="007A3622" w:rsidRPr="007A3622" w:rsidRDefault="007A3622" w:rsidP="007A362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3622">
        <w:rPr>
          <w:rFonts w:asciiTheme="minorEastAsia" w:eastAsiaTheme="minorEastAsia" w:hAnsiTheme="minorEastAsia" w:hint="eastAsia"/>
          <w:sz w:val="24"/>
          <w:szCs w:val="24"/>
        </w:rPr>
        <w:t>通过对基地的调查与分析，休闲区</w:t>
      </w:r>
      <w:r w:rsidR="003C6BF7">
        <w:rPr>
          <w:rFonts w:asciiTheme="minorEastAsia" w:eastAsiaTheme="minorEastAsia" w:hAnsiTheme="minorEastAsia" w:hint="eastAsia"/>
          <w:sz w:val="24"/>
          <w:szCs w:val="24"/>
        </w:rPr>
        <w:t>问题较大，</w:t>
      </w:r>
      <w:r w:rsidRPr="007A3622">
        <w:rPr>
          <w:rFonts w:asciiTheme="minorEastAsia" w:eastAsiaTheme="minorEastAsia" w:hAnsiTheme="minorEastAsia" w:hint="eastAsia"/>
          <w:sz w:val="24"/>
          <w:szCs w:val="24"/>
        </w:rPr>
        <w:t>应注意适合老人与儿童设施的设置，并且应在该地设置大面积绿地，营造安静、休闲氛围。</w:t>
      </w:r>
    </w:p>
    <w:p w14:paraId="42B7A27B" w14:textId="28404FA1" w:rsidR="007A3622" w:rsidRDefault="007A3622" w:rsidP="007A362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3622">
        <w:rPr>
          <w:rFonts w:asciiTheme="minorEastAsia" w:eastAsiaTheme="minorEastAsia" w:hAnsiTheme="minorEastAsia" w:hint="eastAsia"/>
          <w:sz w:val="24"/>
          <w:szCs w:val="24"/>
        </w:rPr>
        <w:t>公园里——根据基地定位与我们对未来居住区发展的预见，设计从自然、健康、文化三大板块出发，以满足不同年龄段的人们对未来生活的日常需求与美好想象，以及满足社区的应急避险功能。让人们走到户外，走到阳光下，感受到社区的活力，如同生活在公园里。</w:t>
      </w:r>
    </w:p>
    <w:p w14:paraId="0F065357" w14:textId="37FB96F9" w:rsidR="003C6BF7" w:rsidRPr="003C6BF7" w:rsidRDefault="003C6BF7" w:rsidP="003C6BF7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Pr="003C6BF7">
        <w:rPr>
          <w:rFonts w:asciiTheme="minorEastAsia" w:eastAsiaTheme="minorEastAsia" w:hAnsiTheme="minorEastAsia" w:hint="eastAsia"/>
          <w:sz w:val="24"/>
          <w:szCs w:val="24"/>
        </w:rPr>
        <w:t>要有明确的指导思想，以植物造景手法为主，注意美学原则的体现。强调运用丰富的植物材料，侧重植物造景与色彩变化，采用景观绿地的现代化、多层性等绿化手法，在植物造景，季相变化，色彩搭配及平面构图方面均需要反复推敲，精心设计，体现植物景观特色，突出简洁、开朗、自然的环境风格，在强调时代感的同时保持原有自然美的环境。</w:t>
      </w:r>
    </w:p>
    <w:p w14:paraId="214420A9" w14:textId="7BC54498" w:rsidR="003C6BF7" w:rsidRPr="00EA76FE" w:rsidRDefault="003C6BF7" w:rsidP="00EA76FE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 w:rsidR="00A85B6C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）适当调整人车动线设计。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景观流线之于景观方案，好比血管系统之于人体，是保持方案完整性、承接内外关联性、维系空间互动性的核心要素</w:t>
      </w:r>
      <w:r w:rsidR="00EA76F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A85B6C">
        <w:rPr>
          <w:rFonts w:asciiTheme="minorEastAsia" w:eastAsiaTheme="minorEastAsia" w:hAnsiTheme="minorEastAsia" w:hint="eastAsia"/>
          <w:sz w:val="24"/>
          <w:szCs w:val="24"/>
        </w:rPr>
        <w:t>采用曲直结合的流线设计方式</w:t>
      </w:r>
      <w:r w:rsidR="00EA76FE">
        <w:rPr>
          <w:rFonts w:asciiTheme="minorEastAsia" w:eastAsiaTheme="minorEastAsia" w:hAnsiTheme="minorEastAsia" w:hint="eastAsia"/>
          <w:sz w:val="24"/>
          <w:szCs w:val="24"/>
        </w:rPr>
        <w:t>人流线采用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曲线</w:t>
      </w:r>
      <w:r w:rsidR="00EA76FE">
        <w:rPr>
          <w:rFonts w:asciiTheme="minorEastAsia" w:eastAsiaTheme="minorEastAsia" w:hAnsiTheme="minorEastAsia" w:hint="eastAsia"/>
          <w:sz w:val="24"/>
          <w:szCs w:val="24"/>
        </w:rPr>
        <w:t>方式，曲线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代表无限可能</w:t>
      </w:r>
      <w:r w:rsidR="00EA76F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柔美、圆滑，韵律感强，所以更具亲和力</w:t>
      </w:r>
      <w:r w:rsidR="00EA76FE">
        <w:rPr>
          <w:rFonts w:asciiTheme="minorEastAsia" w:eastAsiaTheme="minorEastAsia" w:hAnsiTheme="minorEastAsia" w:hint="eastAsia"/>
          <w:sz w:val="24"/>
          <w:szCs w:val="24"/>
        </w:rPr>
        <w:t>；车流线则采用直线形式，形成人车分流的形式，使区域内的人群不受干扰。</w:t>
      </w:r>
    </w:p>
    <w:p w14:paraId="3FDB9C5F" w14:textId="3F0F0BC8" w:rsidR="00A85B6C" w:rsidRDefault="003C6BF7" w:rsidP="00EA76FE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3C6BF7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Pr="003C6BF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5E3EB4">
        <w:rPr>
          <w:rFonts w:asciiTheme="minorEastAsia" w:eastAsiaTheme="minorEastAsia" w:hAnsiTheme="minorEastAsia" w:hint="eastAsia"/>
          <w:sz w:val="24"/>
          <w:szCs w:val="24"/>
        </w:rPr>
        <w:t>规划完整的功能分区。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在滨河景观中，较多的分区是结合动静原则给予片面设计，未考虑到人的因素的存在，只是形式上的功能分区，而没有从实际上进行功能分区</w:t>
      </w:r>
      <w:r w:rsidR="005E3EB4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或是考虑到了动的因素的存在，而又忽略了静的因素的存在</w:t>
      </w:r>
      <w:r w:rsidR="005E3EB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一个符合人性化的功能分区应充分结合两方面因素进行构思设计</w:t>
      </w:r>
      <w:r w:rsidR="005E3EB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A76FE" w:rsidRPr="00EA76FE">
        <w:rPr>
          <w:rFonts w:asciiTheme="minorEastAsia" w:eastAsiaTheme="minorEastAsia" w:hAnsiTheme="minorEastAsia" w:hint="eastAsia"/>
          <w:sz w:val="24"/>
          <w:szCs w:val="24"/>
        </w:rPr>
        <w:t>符合人性的功能分区才是一个完美的构思设计，才是一个完美的景观。</w:t>
      </w:r>
    </w:p>
    <w:p w14:paraId="432EC35E" w14:textId="6C1B7F35" w:rsidR="00A85B6C" w:rsidRPr="005E3EB4" w:rsidRDefault="00A85B6C" w:rsidP="005E3EB4">
      <w:pPr>
        <w:spacing w:line="360" w:lineRule="auto"/>
        <w:ind w:firstLine="482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5E3EB4">
        <w:rPr>
          <w:rFonts w:asciiTheme="minorEastAsia" w:eastAsiaTheme="minorEastAsia" w:hAnsiTheme="minorEastAsia" w:hint="eastAsia"/>
          <w:sz w:val="24"/>
          <w:szCs w:val="24"/>
        </w:rPr>
        <w:t>更换铺装设计模式。</w:t>
      </w:r>
      <w:r w:rsidR="005E3EB4" w:rsidRPr="005E3EB4">
        <w:rPr>
          <w:rFonts w:asciiTheme="minorEastAsia" w:eastAsiaTheme="minorEastAsia" w:hAnsiTheme="minorEastAsia" w:hint="eastAsia"/>
          <w:sz w:val="24"/>
          <w:szCs w:val="24"/>
        </w:rPr>
        <w:t>景观设计中，铺装是一项充满美感的技能，恰到好处的铺装对空间往往能起到烘托、补充或诠释主题的增彩作用，通过材料或样式的变化形成空间界线，组织交通与引导浏览。好的铺装设计不仅使人得到视觉上的享受，也能愉悦身心，强化意境。</w:t>
      </w:r>
    </w:p>
    <w:p w14:paraId="328E84E2" w14:textId="68931E1E" w:rsidR="00362D5C" w:rsidRDefault="00362D5C" w:rsidP="00A85B6C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四、</w:t>
      </w:r>
      <w:r w:rsidR="003C6BF7" w:rsidRPr="007A3622">
        <w:rPr>
          <w:rFonts w:asciiTheme="minorEastAsia" w:eastAsiaTheme="minorEastAsia" w:hAnsiTheme="minorEastAsia" w:hint="eastAsia"/>
          <w:b/>
          <w:bCs/>
          <w:sz w:val="28"/>
          <w:szCs w:val="28"/>
        </w:rPr>
        <w:t>沿湖巷社区运动公园</w:t>
      </w:r>
      <w:r w:rsidR="003C6BF7">
        <w:rPr>
          <w:rFonts w:asciiTheme="minorEastAsia" w:eastAsiaTheme="minorEastAsia" w:hAnsiTheme="minorEastAsia" w:hint="eastAsia"/>
          <w:b/>
          <w:bCs/>
          <w:sz w:val="28"/>
          <w:szCs w:val="28"/>
        </w:rPr>
        <w:t>休闲区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设计措施</w:t>
      </w:r>
    </w:p>
    <w:p w14:paraId="414B81EC" w14:textId="5F916D00" w:rsidR="00A85B6C" w:rsidRDefault="00A85B6C" w:rsidP="00A85B6C">
      <w:pPr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流线设计</w:t>
      </w:r>
    </w:p>
    <w:p w14:paraId="690F7DDA" w14:textId="035F314B" w:rsidR="00A85B6C" w:rsidRPr="00A85B6C" w:rsidRDefault="00A85B6C" w:rsidP="00A85B6C">
      <w:pPr>
        <w:spacing w:line="360" w:lineRule="auto"/>
        <w:ind w:firstLine="482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使</w:t>
      </w:r>
      <w:r w:rsidRPr="003C6BF7">
        <w:rPr>
          <w:rFonts w:asciiTheme="minorEastAsia" w:eastAsiaTheme="minorEastAsia" w:hAnsiTheme="minorEastAsia" w:hint="eastAsia"/>
          <w:sz w:val="24"/>
          <w:szCs w:val="24"/>
        </w:rPr>
        <w:t>方案的流线分析图分为车流线与人流线，沿湖巷社区运动公园休闲区实行人车分流行驶，在最大限度下控制人与车，使其不会互相影响，最重要的是园区景观主要面向园区内部的人，因此让车流在园区外边缘行驶。</w:t>
      </w:r>
    </w:p>
    <w:p w14:paraId="69506F94" w14:textId="7ED7100F" w:rsidR="00A85B6C" w:rsidRDefault="00A85B6C" w:rsidP="00A85B6C">
      <w:pPr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功能划分</w:t>
      </w:r>
    </w:p>
    <w:p w14:paraId="1B9004B7" w14:textId="283E1A2D" w:rsidR="00A85B6C" w:rsidRDefault="00A85B6C" w:rsidP="00A85B6C">
      <w:pPr>
        <w:spacing w:line="360" w:lineRule="auto"/>
        <w:ind w:firstLine="482"/>
        <w:rPr>
          <w:rFonts w:eastAsia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规划设计完整的功能分区，</w:t>
      </w:r>
      <w:r w:rsidRPr="00A85B6C">
        <w:rPr>
          <w:rFonts w:asciiTheme="minorEastAsia" w:eastAsiaTheme="minorEastAsia" w:hAnsiTheme="minorEastAsia" w:hint="eastAsia"/>
          <w:sz w:val="24"/>
          <w:szCs w:val="24"/>
        </w:rPr>
        <w:t>通过对整个区域空间序列的规整，变异形成不同的空间联系，在其基础上规律了节点分布，使节点分成主要景观节点和次要景观节点，其主次的分布同时反馈了园区空间序列。</w:t>
      </w:r>
      <w:r w:rsidRPr="00A85B6C">
        <w:rPr>
          <w:rFonts w:hint="eastAsia"/>
          <w:sz w:val="24"/>
          <w:szCs w:val="24"/>
        </w:rPr>
        <w:t>由景观节点确认区域内的大关系之后，进行深化设计，节点自身重要程度决定了其功能和形式，节点与节点之间的关系又进一步创造了节点空间的多样性。</w:t>
      </w:r>
    </w:p>
    <w:p w14:paraId="717F0324" w14:textId="7780DFE4" w:rsidR="005E3EB4" w:rsidRPr="00355EAA" w:rsidRDefault="005E3EB4" w:rsidP="00355EAA">
      <w:pPr>
        <w:spacing w:line="360" w:lineRule="auto"/>
        <w:ind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EA76FE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>此</w:t>
      </w:r>
      <w:r w:rsidRPr="00EA76FE">
        <w:rPr>
          <w:rFonts w:asciiTheme="minorEastAsia" w:eastAsiaTheme="minorEastAsia" w:hAnsiTheme="minorEastAsia" w:hint="eastAsia"/>
          <w:sz w:val="24"/>
          <w:szCs w:val="24"/>
        </w:rPr>
        <w:t>设计中，充分考虑人性功能分区，进行构思设计，合理安排其下沉休息平台位置，以及其内的雕塑休闲</w:t>
      </w:r>
      <w:r>
        <w:rPr>
          <w:rFonts w:asciiTheme="minorEastAsia" w:eastAsiaTheme="minorEastAsia" w:hAnsiTheme="minorEastAsia" w:hint="eastAsia"/>
          <w:sz w:val="24"/>
          <w:szCs w:val="24"/>
        </w:rPr>
        <w:t>区</w:t>
      </w:r>
      <w:r w:rsidRPr="00EA76FE">
        <w:rPr>
          <w:rFonts w:asciiTheme="minorEastAsia" w:eastAsiaTheme="minorEastAsia" w:hAnsiTheme="minorEastAsia" w:hint="eastAsia"/>
          <w:sz w:val="24"/>
          <w:szCs w:val="24"/>
        </w:rPr>
        <w:t>、儿童活动区、大众休息长廊、老年人活动区五者之间的尺度与比例。充分结合人性化原则、功能分区原则，特对功能分区中动静、公私、开闭三原则进行考虑，比如</w:t>
      </w:r>
      <w:r w:rsidRPr="00EA76FE">
        <w:rPr>
          <w:rFonts w:asciiTheme="minorEastAsia" w:eastAsiaTheme="minorEastAsia" w:hAnsiTheme="minorEastAsia"/>
          <w:sz w:val="24"/>
          <w:szCs w:val="24"/>
        </w:rPr>
        <w:t>:</w:t>
      </w:r>
      <w:r w:rsidRPr="00EA76FE">
        <w:rPr>
          <w:rFonts w:asciiTheme="minorEastAsia" w:eastAsiaTheme="minorEastAsia" w:hAnsiTheme="minorEastAsia" w:hint="eastAsia"/>
          <w:sz w:val="24"/>
          <w:szCs w:val="24"/>
        </w:rPr>
        <w:t>在老年活动中心前方设置一块大众休</w:t>
      </w:r>
      <w:r w:rsidRPr="00EA76FE">
        <w:rPr>
          <w:rFonts w:asciiTheme="minorEastAsia" w:eastAsiaTheme="minorEastAsia" w:hAnsiTheme="minorEastAsia" w:hint="eastAsia"/>
          <w:sz w:val="24"/>
          <w:szCs w:val="24"/>
        </w:rPr>
        <w:lastRenderedPageBreak/>
        <w:t>闲区，人们一来到河边就会看到，老年活动区和大众休息区将是不同年龄段选择的休息场所。不会因为只有老年人活动区而导致中青年不可玩的局面。</w:t>
      </w:r>
    </w:p>
    <w:p w14:paraId="36824FC5" w14:textId="261A306E" w:rsidR="00A85B6C" w:rsidRDefault="00A85B6C" w:rsidP="00A85B6C">
      <w:pPr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3</w:t>
      </w:r>
      <w:r w:rsidRPr="00A85B6C">
        <w:rPr>
          <w:rFonts w:asciiTheme="minorEastAsia" w:eastAsiaTheme="minorEastAsia" w:hAnsiTheme="minorEastAsia"/>
          <w:b/>
          <w:bCs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植物设计</w:t>
      </w:r>
    </w:p>
    <w:p w14:paraId="55C0B683" w14:textId="5D8F966F" w:rsidR="00355EAA" w:rsidRPr="00355EAA" w:rsidRDefault="00355EAA" w:rsidP="00355EAA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沿湖巷运动公园休闲区</w:t>
      </w:r>
      <w:r w:rsidRPr="00355EAA">
        <w:rPr>
          <w:rFonts w:asciiTheme="minorEastAsia" w:eastAsiaTheme="minorEastAsia" w:hAnsiTheme="minorEastAsia" w:hint="eastAsia"/>
          <w:sz w:val="24"/>
          <w:szCs w:val="24"/>
        </w:rPr>
        <w:t>适合种植的植物大致可以采用树种相对统一，以取得形态的控制的效果。灌木，藤本，地被植物分层连接取得有节奏韵律与乔木相得益彰的视觉效果。</w:t>
      </w:r>
      <w:r>
        <w:rPr>
          <w:rFonts w:asciiTheme="minorEastAsia" w:eastAsiaTheme="minorEastAsia" w:hAnsiTheme="minorEastAsia" w:hint="eastAsia"/>
          <w:sz w:val="24"/>
          <w:szCs w:val="24"/>
        </w:rPr>
        <w:t>乔木在基本树种上加入桂花、合欢、栾树以及枣树。配景灌木采用八角金盘、红叶石楠、紫荆、金森女贞。</w:t>
      </w:r>
      <w:r>
        <w:rPr>
          <w:rFonts w:ascii="宋体" w:hAnsi="宋体" w:hint="eastAsia"/>
          <w:color w:val="000000"/>
          <w:sz w:val="24"/>
          <w:szCs w:val="24"/>
        </w:rPr>
        <w:t>藤本花木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采用木芙蓉、菊花、月季、紫薇，</w:t>
      </w:r>
      <w:r>
        <w:rPr>
          <w:rFonts w:ascii="宋体" w:hAnsi="宋体" w:hint="eastAsia"/>
          <w:color w:val="000000"/>
          <w:sz w:val="24"/>
          <w:szCs w:val="24"/>
        </w:rPr>
        <w:t>地被植物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主要采用马尼拉草。</w:t>
      </w:r>
    </w:p>
    <w:p w14:paraId="2808C425" w14:textId="6E8AD022" w:rsidR="00A85B6C" w:rsidRDefault="00A85B6C" w:rsidP="00A85B6C">
      <w:pPr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4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铺装设计</w:t>
      </w:r>
    </w:p>
    <w:p w14:paraId="2F5C1191" w14:textId="4CA5592C" w:rsidR="00F85EBA" w:rsidRDefault="00F85EBA" w:rsidP="00F85EB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85EBA">
        <w:rPr>
          <w:rFonts w:asciiTheme="minorEastAsia" w:eastAsiaTheme="minorEastAsia" w:hAnsiTheme="minorEastAsia" w:hint="eastAsia"/>
          <w:sz w:val="24"/>
          <w:szCs w:val="24"/>
        </w:rPr>
        <w:t>地面铺设</w:t>
      </w:r>
      <w:r>
        <w:rPr>
          <w:rFonts w:asciiTheme="minorEastAsia" w:eastAsiaTheme="minorEastAsia" w:hAnsiTheme="minorEastAsia" w:hint="eastAsia"/>
          <w:sz w:val="24"/>
          <w:szCs w:val="24"/>
        </w:rPr>
        <w:t>采</w:t>
      </w:r>
      <w:r w:rsidRPr="00F85EBA">
        <w:rPr>
          <w:rFonts w:asciiTheme="minorEastAsia" w:eastAsiaTheme="minorEastAsia" w:hAnsiTheme="minorEastAsia" w:hint="eastAsia"/>
          <w:sz w:val="24"/>
          <w:szCs w:val="24"/>
        </w:rPr>
        <w:t>用石材有花岗石、大理石、青石板等，装饰形式</w:t>
      </w:r>
      <w:r>
        <w:rPr>
          <w:rFonts w:asciiTheme="minorEastAsia" w:eastAsiaTheme="minorEastAsia" w:hAnsiTheme="minorEastAsia" w:hint="eastAsia"/>
          <w:sz w:val="24"/>
          <w:szCs w:val="24"/>
        </w:rPr>
        <w:t>分</w:t>
      </w:r>
      <w:r w:rsidR="005847A8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Pr="00F85EBA">
        <w:rPr>
          <w:rFonts w:asciiTheme="minorEastAsia" w:eastAsiaTheme="minorEastAsia" w:hAnsiTheme="minorEastAsia" w:hint="eastAsia"/>
          <w:sz w:val="24"/>
          <w:szCs w:val="24"/>
        </w:rPr>
        <w:t>单种石材装饰</w:t>
      </w:r>
      <w:r w:rsidR="005847A8">
        <w:rPr>
          <w:rFonts w:asciiTheme="minorEastAsia" w:eastAsiaTheme="minorEastAsia" w:hAnsiTheme="minorEastAsia" w:hint="eastAsia"/>
          <w:sz w:val="24"/>
          <w:szCs w:val="24"/>
        </w:rPr>
        <w:t>为主</w:t>
      </w:r>
      <w:r w:rsidRPr="00F85EBA">
        <w:rPr>
          <w:rFonts w:asciiTheme="minorEastAsia" w:eastAsiaTheme="minorEastAsia" w:hAnsiTheme="minorEastAsia" w:hint="eastAsia"/>
          <w:sz w:val="24"/>
          <w:szCs w:val="24"/>
        </w:rPr>
        <w:t>，单种石材装饰地面通过同一品种按照不同的设计形式进行铺设，并与石材的独特质感相结合，形成强烈的装饰效果，可以取得意想不到的空间意境。</w:t>
      </w:r>
    </w:p>
    <w:p w14:paraId="5E5F93DF" w14:textId="5BF05E3C" w:rsidR="00F85EBA" w:rsidRPr="00F85EBA" w:rsidRDefault="00F85EBA" w:rsidP="005847A8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F85EBA">
        <w:rPr>
          <w:rFonts w:asciiTheme="minorEastAsia" w:eastAsiaTheme="minorEastAsia" w:hAnsiTheme="minorEastAsia" w:hint="eastAsia"/>
          <w:sz w:val="24"/>
          <w:szCs w:val="24"/>
        </w:rPr>
        <w:t>草地铺装可谓是景观中最为流行的铺装材料，与其它硬质材料相互镶嵌，既可以在一定程度上节约成本，又给人以柔和、亲切、静谧之感。</w:t>
      </w:r>
    </w:p>
    <w:p w14:paraId="22399E22" w14:textId="7384F6D6" w:rsidR="00362D5C" w:rsidRDefault="00362D5C" w:rsidP="00FA001D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五、</w:t>
      </w:r>
      <w:r w:rsidRPr="00362D5C">
        <w:rPr>
          <w:rFonts w:asciiTheme="minorEastAsia" w:eastAsiaTheme="minorEastAsia" w:hAnsiTheme="minorEastAsia" w:hint="eastAsia"/>
          <w:b/>
          <w:bCs/>
          <w:sz w:val="28"/>
          <w:szCs w:val="28"/>
        </w:rPr>
        <w:t>总结</w:t>
      </w:r>
    </w:p>
    <w:p w14:paraId="61F9F41C" w14:textId="2653E404" w:rsidR="002600BC" w:rsidRDefault="002600BC" w:rsidP="00A85B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600BC">
        <w:rPr>
          <w:rFonts w:asciiTheme="minorEastAsia" w:eastAsiaTheme="minorEastAsia" w:hAnsiTheme="minorEastAsia" w:hint="eastAsia"/>
          <w:sz w:val="24"/>
          <w:szCs w:val="24"/>
        </w:rPr>
        <w:t>城市绿化应以人为本，以自然生态为本。关心民众将人们休息、停留，交流、等待、观赏等多</w:t>
      </w:r>
      <w:r w:rsidR="00F85EBA">
        <w:rPr>
          <w:rFonts w:asciiTheme="minorEastAsia" w:eastAsiaTheme="minorEastAsia" w:hAnsiTheme="minorEastAsia" w:hint="eastAsia"/>
          <w:sz w:val="24"/>
          <w:szCs w:val="24"/>
        </w:rPr>
        <w:t>类</w:t>
      </w:r>
      <w:r w:rsidRPr="002600BC">
        <w:rPr>
          <w:rFonts w:asciiTheme="minorEastAsia" w:eastAsiaTheme="minorEastAsia" w:hAnsiTheme="minorEastAsia" w:hint="eastAsia"/>
          <w:sz w:val="24"/>
          <w:szCs w:val="24"/>
        </w:rPr>
        <w:t>和多元的活动需求纳入景观设计的功能中来。强调大学生的参与和互动，使之产生自豪感，参与其中自觉维护增强园区的感觉。讲求科学种植美学种植，与自然生态相互依存。打造良好的生活环境提高人文环境质量，体现社会的关心与进步。</w:t>
      </w:r>
    </w:p>
    <w:p w14:paraId="0FE637A8" w14:textId="16F57799" w:rsidR="00A85B6C" w:rsidRPr="00A85B6C" w:rsidRDefault="00A85B6C" w:rsidP="00A85B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85B6C">
        <w:rPr>
          <w:rFonts w:asciiTheme="minorEastAsia" w:eastAsiaTheme="minorEastAsia" w:hAnsiTheme="minorEastAsia" w:hint="eastAsia"/>
          <w:sz w:val="24"/>
          <w:szCs w:val="24"/>
        </w:rPr>
        <w:t>此次改造设计在保留部分原有植物的基础上，把功能区进行精细划分与整合，改变现有高差设计，主要解决了以下几点问题：</w:t>
      </w:r>
    </w:p>
    <w:p w14:paraId="0DF1DE82" w14:textId="73119715" w:rsidR="00A85B6C" w:rsidRPr="00A85B6C" w:rsidRDefault="00A85B6C" w:rsidP="00A85B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85B6C">
        <w:rPr>
          <w:rFonts w:asciiTheme="minorEastAsia" w:eastAsiaTheme="minorEastAsia" w:hAnsiTheme="minorEastAsia" w:hint="eastAsia"/>
          <w:sz w:val="24"/>
          <w:szCs w:val="24"/>
        </w:rPr>
        <w:t>一、设施：尽量满足居民的日常功能需求，设施安装完备</w:t>
      </w:r>
      <w:r w:rsidR="00F85E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2F1D6BA" w14:textId="1A051F82" w:rsidR="00A85B6C" w:rsidRPr="00A85B6C" w:rsidRDefault="00A85B6C" w:rsidP="00A85B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85B6C">
        <w:rPr>
          <w:rFonts w:asciiTheme="minorEastAsia" w:eastAsiaTheme="minorEastAsia" w:hAnsiTheme="minorEastAsia" w:hint="eastAsia"/>
          <w:sz w:val="24"/>
          <w:szCs w:val="24"/>
        </w:rPr>
        <w:t>二、铺装：以自然感的砖石为主，铺装材料多呈规则形状，适当用彩砖</w:t>
      </w:r>
      <w:r w:rsidR="00F85E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2C76B92" w14:textId="519C26D6" w:rsidR="00A85B6C" w:rsidRPr="00A85B6C" w:rsidRDefault="00A85B6C" w:rsidP="00A85B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85B6C">
        <w:rPr>
          <w:rFonts w:asciiTheme="minorEastAsia" w:eastAsiaTheme="minorEastAsia" w:hAnsiTheme="minorEastAsia" w:hint="eastAsia"/>
          <w:sz w:val="24"/>
          <w:szCs w:val="24"/>
        </w:rPr>
        <w:t>三、植被：多采用四季常绿植物，搭配各季节彩色植物，并进行层次设计</w:t>
      </w:r>
      <w:r w:rsidR="00F85E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7769D41" w14:textId="77777777" w:rsidR="00A85B6C" w:rsidRPr="00A85B6C" w:rsidRDefault="00A85B6C" w:rsidP="00A85B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85B6C">
        <w:rPr>
          <w:rFonts w:asciiTheme="minorEastAsia" w:eastAsiaTheme="minorEastAsia" w:hAnsiTheme="minorEastAsia" w:hint="eastAsia"/>
          <w:sz w:val="24"/>
          <w:szCs w:val="24"/>
        </w:rPr>
        <w:t>四、功能：针对各类居民尽量满足其功能性需求，提高使用率，改善滨水安全问题</w:t>
      </w:r>
    </w:p>
    <w:p w14:paraId="3C7B7897" w14:textId="68A5E260" w:rsidR="00A85B6C" w:rsidRPr="00A85B6C" w:rsidRDefault="00A85B6C" w:rsidP="00A85B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85B6C">
        <w:rPr>
          <w:rFonts w:asciiTheme="minorEastAsia" w:eastAsiaTheme="minorEastAsia" w:hAnsiTheme="minorEastAsia" w:hint="eastAsia"/>
          <w:sz w:val="24"/>
          <w:szCs w:val="24"/>
        </w:rPr>
        <w:t>五、注意整体性、实用性、艺术性、趣味性的结合，满足居民心理与生理需求</w:t>
      </w:r>
      <w:r w:rsidR="00F85E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91EDC32" w14:textId="67CE189D" w:rsidR="00A85B6C" w:rsidRPr="00A85B6C" w:rsidRDefault="00A85B6C" w:rsidP="00A85B6C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A85B6C">
        <w:rPr>
          <w:rFonts w:asciiTheme="minorEastAsia" w:eastAsiaTheme="minorEastAsia" w:hAnsiTheme="minorEastAsia" w:hint="eastAsia"/>
          <w:sz w:val="24"/>
          <w:szCs w:val="24"/>
        </w:rPr>
        <w:lastRenderedPageBreak/>
        <w:t>根据调研发现，在同一场所，不同年龄的人在此的目的不同，行为也有很大差异。要做好社区公园的设计，需要准确了解活动人群的心理需求与生理需求，为此还需做出更多的观察与研究，掌握不同年龄、性别人群的行为习惯和心理需求，才能设计出更合理的空间，做出以人为本的优秀设计。</w:t>
      </w:r>
    </w:p>
    <w:p w14:paraId="063F6843" w14:textId="24D65487" w:rsidR="00FC566D" w:rsidRDefault="00FC566D" w:rsidP="00362D5C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参考文献</w:t>
      </w:r>
    </w:p>
    <w:p w14:paraId="4BF0F911" w14:textId="255AA595" w:rsidR="005847A8" w:rsidRPr="005847A8" w:rsidRDefault="005847A8" w:rsidP="005847A8">
      <w:pPr>
        <w:rPr>
          <w:rFonts w:asciiTheme="minorEastAsia" w:eastAsiaTheme="minorEastAsia" w:hAnsiTheme="minorEastAsia" w:hint="eastAsia"/>
          <w:szCs w:val="21"/>
        </w:rPr>
      </w:pPr>
      <w:r w:rsidRPr="005847A8">
        <w:rPr>
          <w:rFonts w:asciiTheme="minorEastAsia" w:eastAsiaTheme="minorEastAsia" w:hAnsiTheme="minorEastAsia"/>
          <w:szCs w:val="21"/>
        </w:rPr>
        <w:t>[1]</w:t>
      </w:r>
      <w:r w:rsidRPr="005847A8">
        <w:rPr>
          <w:rFonts w:asciiTheme="minorEastAsia" w:eastAsiaTheme="minorEastAsia" w:hAnsiTheme="minorEastAsia" w:hint="eastAsia"/>
          <w:szCs w:val="21"/>
        </w:rPr>
        <w:t>唐勇</w:t>
      </w:r>
      <w:r w:rsidRPr="005847A8">
        <w:rPr>
          <w:rFonts w:asciiTheme="minorEastAsia" w:eastAsiaTheme="minorEastAsia" w:hAnsiTheme="minorEastAsia"/>
          <w:szCs w:val="21"/>
        </w:rPr>
        <w:t>.</w:t>
      </w:r>
      <w:r w:rsidRPr="005847A8">
        <w:rPr>
          <w:rFonts w:asciiTheme="minorEastAsia" w:eastAsiaTheme="minorEastAsia" w:hAnsiTheme="minorEastAsia" w:hint="eastAsia"/>
          <w:szCs w:val="21"/>
        </w:rPr>
        <w:t>基于新时代下园林景观设计在城市规划中的应用研究</w:t>
      </w:r>
      <w:r w:rsidRPr="005847A8">
        <w:rPr>
          <w:rFonts w:asciiTheme="minorEastAsia" w:eastAsiaTheme="minorEastAsia" w:hAnsiTheme="minorEastAsia"/>
          <w:szCs w:val="21"/>
        </w:rPr>
        <w:t>[J].</w:t>
      </w:r>
      <w:r w:rsidRPr="005847A8">
        <w:rPr>
          <w:rFonts w:asciiTheme="minorEastAsia" w:eastAsiaTheme="minorEastAsia" w:hAnsiTheme="minorEastAsia" w:hint="eastAsia"/>
          <w:szCs w:val="21"/>
        </w:rPr>
        <w:t>中国地名</w:t>
      </w:r>
      <w:r w:rsidRPr="005847A8">
        <w:rPr>
          <w:rFonts w:asciiTheme="minorEastAsia" w:eastAsiaTheme="minorEastAsia" w:hAnsiTheme="minorEastAsia"/>
          <w:szCs w:val="21"/>
        </w:rPr>
        <w:t xml:space="preserve">,2020(06):62. </w:t>
      </w:r>
    </w:p>
    <w:p w14:paraId="4FE4B4F0" w14:textId="06D28DBD" w:rsidR="005847A8" w:rsidRDefault="005847A8" w:rsidP="005847A8">
      <w:r w:rsidRPr="005847A8">
        <w:rPr>
          <w:rFonts w:asciiTheme="minorEastAsia" w:eastAsiaTheme="minorEastAsia" w:hAnsiTheme="minorEastAsia"/>
          <w:szCs w:val="21"/>
        </w:rPr>
        <w:t>[</w:t>
      </w:r>
      <w:r>
        <w:rPr>
          <w:rFonts w:asciiTheme="minorEastAsia" w:eastAsiaTheme="minorEastAsia" w:hAnsiTheme="minorEastAsia"/>
          <w:szCs w:val="21"/>
        </w:rPr>
        <w:t>2</w:t>
      </w:r>
      <w:r w:rsidRPr="005847A8">
        <w:rPr>
          <w:rFonts w:asciiTheme="minorEastAsia" w:eastAsiaTheme="minorEastAsia" w:hAnsiTheme="minorEastAsia"/>
          <w:szCs w:val="21"/>
        </w:rPr>
        <w:t>]</w:t>
      </w:r>
      <w:r w:rsidRPr="005847A8">
        <w:rPr>
          <w:rFonts w:asciiTheme="minorEastAsia" w:eastAsiaTheme="minorEastAsia" w:hAnsiTheme="minorEastAsia" w:hint="eastAsia"/>
          <w:szCs w:val="21"/>
        </w:rPr>
        <w:t>石军</w:t>
      </w:r>
      <w:r w:rsidRPr="005847A8">
        <w:rPr>
          <w:rFonts w:asciiTheme="minorEastAsia" w:eastAsiaTheme="minorEastAsia" w:hAnsiTheme="minorEastAsia"/>
          <w:szCs w:val="21"/>
        </w:rPr>
        <w:t>,</w:t>
      </w:r>
      <w:r w:rsidRPr="005847A8">
        <w:rPr>
          <w:rFonts w:asciiTheme="minorEastAsia" w:eastAsiaTheme="minorEastAsia" w:hAnsiTheme="minorEastAsia" w:hint="eastAsia"/>
          <w:szCs w:val="21"/>
        </w:rPr>
        <w:t>李冬梅</w:t>
      </w:r>
      <w:r w:rsidRPr="005847A8">
        <w:rPr>
          <w:rFonts w:asciiTheme="minorEastAsia" w:eastAsiaTheme="minorEastAsia" w:hAnsiTheme="minorEastAsia"/>
          <w:szCs w:val="21"/>
        </w:rPr>
        <w:t>,</w:t>
      </w:r>
      <w:r w:rsidRPr="005847A8">
        <w:rPr>
          <w:rFonts w:asciiTheme="minorEastAsia" w:eastAsiaTheme="minorEastAsia" w:hAnsiTheme="minorEastAsia" w:hint="eastAsia"/>
          <w:szCs w:val="21"/>
        </w:rPr>
        <w:t>孟捷</w:t>
      </w:r>
      <w:r w:rsidRPr="005847A8">
        <w:rPr>
          <w:rFonts w:asciiTheme="minorEastAsia" w:eastAsiaTheme="minorEastAsia" w:hAnsiTheme="minorEastAsia"/>
          <w:szCs w:val="21"/>
        </w:rPr>
        <w:t>,</w:t>
      </w:r>
      <w:r w:rsidRPr="005847A8">
        <w:rPr>
          <w:rFonts w:asciiTheme="minorEastAsia" w:eastAsiaTheme="minorEastAsia" w:hAnsiTheme="minorEastAsia" w:hint="eastAsia"/>
          <w:szCs w:val="21"/>
        </w:rPr>
        <w:t>赵涛</w:t>
      </w:r>
      <w:r w:rsidRPr="005847A8">
        <w:rPr>
          <w:rFonts w:asciiTheme="minorEastAsia" w:eastAsiaTheme="minorEastAsia" w:hAnsiTheme="minorEastAsia"/>
          <w:szCs w:val="21"/>
        </w:rPr>
        <w:t>,</w:t>
      </w:r>
      <w:r w:rsidRPr="005847A8">
        <w:rPr>
          <w:rFonts w:asciiTheme="minorEastAsia" w:eastAsiaTheme="minorEastAsia" w:hAnsiTheme="minorEastAsia" w:hint="eastAsia"/>
          <w:szCs w:val="21"/>
        </w:rPr>
        <w:t>赵晓琳</w:t>
      </w:r>
      <w:r w:rsidRPr="005847A8">
        <w:rPr>
          <w:rFonts w:asciiTheme="minorEastAsia" w:eastAsiaTheme="minorEastAsia" w:hAnsiTheme="minorEastAsia"/>
          <w:szCs w:val="21"/>
        </w:rPr>
        <w:t>.</w:t>
      </w:r>
      <w:r w:rsidRPr="005847A8">
        <w:rPr>
          <w:rFonts w:asciiTheme="minorEastAsia" w:eastAsiaTheme="minorEastAsia" w:hAnsiTheme="minorEastAsia" w:hint="eastAsia"/>
          <w:szCs w:val="21"/>
        </w:rPr>
        <w:t>基于居民视角的西安城市运动公园植物景观满意度研究</w:t>
      </w:r>
      <w:r w:rsidRPr="005847A8">
        <w:rPr>
          <w:rFonts w:asciiTheme="minorEastAsia" w:eastAsiaTheme="minorEastAsia" w:hAnsiTheme="minorEastAsia"/>
          <w:szCs w:val="21"/>
        </w:rPr>
        <w:t>[J].</w:t>
      </w:r>
      <w:r w:rsidRPr="005847A8">
        <w:rPr>
          <w:rFonts w:asciiTheme="minorEastAsia" w:eastAsiaTheme="minorEastAsia" w:hAnsiTheme="minorEastAsia" w:hint="eastAsia"/>
          <w:szCs w:val="21"/>
        </w:rPr>
        <w:t>山东林业科技</w:t>
      </w:r>
      <w:r w:rsidRPr="005847A8">
        <w:rPr>
          <w:rFonts w:asciiTheme="minorEastAsia" w:eastAsiaTheme="minorEastAsia" w:hAnsiTheme="minorEastAsia"/>
          <w:szCs w:val="21"/>
        </w:rPr>
        <w:t>,2020,50(02):68-74.</w:t>
      </w:r>
      <w:r w:rsidRPr="005847A8">
        <w:t xml:space="preserve"> </w:t>
      </w:r>
    </w:p>
    <w:p w14:paraId="36517827" w14:textId="13381182" w:rsidR="005847A8" w:rsidRDefault="005847A8" w:rsidP="005847A8">
      <w:pPr>
        <w:rPr>
          <w:rFonts w:asciiTheme="minorEastAsia" w:eastAsiaTheme="minorEastAsia" w:hAnsiTheme="minorEastAsia"/>
          <w:szCs w:val="21"/>
        </w:rPr>
      </w:pPr>
      <w:r w:rsidRPr="005847A8">
        <w:rPr>
          <w:rFonts w:asciiTheme="minorEastAsia" w:eastAsiaTheme="minorEastAsia" w:hAnsiTheme="minorEastAsia"/>
          <w:szCs w:val="21"/>
        </w:rPr>
        <w:t>[</w:t>
      </w:r>
      <w:r>
        <w:rPr>
          <w:rFonts w:asciiTheme="minorEastAsia" w:eastAsiaTheme="minorEastAsia" w:hAnsiTheme="minorEastAsia"/>
          <w:szCs w:val="21"/>
        </w:rPr>
        <w:t>3</w:t>
      </w:r>
      <w:r w:rsidRPr="005847A8">
        <w:rPr>
          <w:rFonts w:asciiTheme="minorEastAsia" w:eastAsiaTheme="minorEastAsia" w:hAnsiTheme="minorEastAsia"/>
          <w:szCs w:val="21"/>
        </w:rPr>
        <w:t>]</w:t>
      </w:r>
      <w:r w:rsidRPr="005847A8">
        <w:rPr>
          <w:rFonts w:asciiTheme="minorEastAsia" w:eastAsiaTheme="minorEastAsia" w:hAnsiTheme="minorEastAsia" w:hint="eastAsia"/>
          <w:szCs w:val="21"/>
        </w:rPr>
        <w:t>李遂江</w:t>
      </w:r>
      <w:r w:rsidRPr="005847A8">
        <w:rPr>
          <w:rFonts w:asciiTheme="minorEastAsia" w:eastAsiaTheme="minorEastAsia" w:hAnsiTheme="minorEastAsia"/>
          <w:szCs w:val="21"/>
        </w:rPr>
        <w:t>.</w:t>
      </w:r>
      <w:r w:rsidRPr="005847A8">
        <w:rPr>
          <w:rFonts w:asciiTheme="minorEastAsia" w:eastAsiaTheme="minorEastAsia" w:hAnsiTheme="minorEastAsia" w:hint="eastAsia"/>
          <w:szCs w:val="21"/>
        </w:rPr>
        <w:t>基于全民健身的城市运动公园景观设计分析</w:t>
      </w:r>
      <w:r w:rsidRPr="005847A8">
        <w:rPr>
          <w:rFonts w:asciiTheme="minorEastAsia" w:eastAsiaTheme="minorEastAsia" w:hAnsiTheme="minorEastAsia"/>
          <w:szCs w:val="21"/>
        </w:rPr>
        <w:t>[J/OL].</w:t>
      </w:r>
      <w:r w:rsidRPr="005847A8">
        <w:rPr>
          <w:rFonts w:asciiTheme="minorEastAsia" w:eastAsiaTheme="minorEastAsia" w:hAnsiTheme="minorEastAsia" w:hint="eastAsia"/>
          <w:szCs w:val="21"/>
        </w:rPr>
        <w:t>北方文学</w:t>
      </w:r>
      <w:r w:rsidRPr="005847A8">
        <w:rPr>
          <w:rFonts w:asciiTheme="minorEastAsia" w:eastAsiaTheme="minorEastAsia" w:hAnsiTheme="minorEastAsia"/>
          <w:szCs w:val="21"/>
        </w:rPr>
        <w:t>(</w:t>
      </w:r>
      <w:r w:rsidRPr="005847A8">
        <w:rPr>
          <w:rFonts w:asciiTheme="minorEastAsia" w:eastAsiaTheme="minorEastAsia" w:hAnsiTheme="minorEastAsia" w:hint="eastAsia"/>
          <w:szCs w:val="21"/>
        </w:rPr>
        <w:t>下旬</w:t>
      </w:r>
      <w:r w:rsidRPr="005847A8">
        <w:rPr>
          <w:rFonts w:asciiTheme="minorEastAsia" w:eastAsiaTheme="minorEastAsia" w:hAnsiTheme="minorEastAsia"/>
          <w:szCs w:val="21"/>
        </w:rPr>
        <w:t>),2017(06):219[2020-07-03].https://cc0eb1c56d2d940cf2d0186445b0c858.casb.sdada.edu.cn/kcms/detail/23.1058.I.20170627.0917.340.html.</w:t>
      </w:r>
    </w:p>
    <w:p w14:paraId="15CA3078" w14:textId="37B480CD" w:rsidR="006A3C04" w:rsidRDefault="006A3C04" w:rsidP="006A3C04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[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] </w:t>
      </w:r>
      <w:r>
        <w:rPr>
          <w:rFonts w:ascii="宋体" w:hAnsi="宋体" w:hint="eastAsia"/>
          <w:szCs w:val="21"/>
        </w:rPr>
        <w:t>张晓洁，张伊华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城市景观规划设计</w:t>
      </w:r>
      <w:r>
        <w:rPr>
          <w:rFonts w:ascii="宋体" w:hAnsi="宋体"/>
          <w:szCs w:val="21"/>
        </w:rPr>
        <w:t>[J].</w:t>
      </w:r>
      <w:r>
        <w:rPr>
          <w:rFonts w:ascii="宋体" w:hAnsi="宋体" w:hint="eastAsia"/>
          <w:szCs w:val="21"/>
        </w:rPr>
        <w:t>内蒙古科技与经济，</w:t>
      </w:r>
      <w:r>
        <w:rPr>
          <w:rFonts w:ascii="宋体" w:hAnsi="宋体"/>
          <w:szCs w:val="21"/>
        </w:rPr>
        <w:t>2010.</w:t>
      </w:r>
    </w:p>
    <w:p w14:paraId="714CF32C" w14:textId="67F38FE1" w:rsidR="006A3C04" w:rsidRDefault="006A3C04" w:rsidP="006A3C04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[</w:t>
      </w:r>
      <w:r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 xml:space="preserve">] </w:t>
      </w:r>
      <w:r>
        <w:rPr>
          <w:rFonts w:ascii="宋体" w:hAnsi="宋体" w:hint="eastAsia"/>
          <w:szCs w:val="21"/>
        </w:rPr>
        <w:t>邓卫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景观的感知：走向景观符号学</w:t>
      </w:r>
      <w:r>
        <w:rPr>
          <w:rFonts w:ascii="宋体" w:hAnsi="宋体"/>
          <w:szCs w:val="21"/>
        </w:rPr>
        <w:t>[J].</w:t>
      </w:r>
      <w:r>
        <w:rPr>
          <w:rFonts w:ascii="宋体" w:hAnsi="宋体" w:hint="eastAsia"/>
          <w:szCs w:val="21"/>
        </w:rPr>
        <w:t>世界建筑，</w:t>
      </w:r>
      <w:r>
        <w:rPr>
          <w:rFonts w:ascii="宋体" w:hAnsi="宋体"/>
          <w:szCs w:val="21"/>
        </w:rPr>
        <w:t>2006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）：</w:t>
      </w:r>
      <w:r>
        <w:rPr>
          <w:rFonts w:ascii="宋体" w:hAnsi="宋体"/>
          <w:szCs w:val="21"/>
        </w:rPr>
        <w:t>47-50.</w:t>
      </w:r>
    </w:p>
    <w:p w14:paraId="18F0F89A" w14:textId="77777777" w:rsidR="005847A8" w:rsidRPr="006A3C04" w:rsidRDefault="005847A8" w:rsidP="005847A8">
      <w:pPr>
        <w:rPr>
          <w:rFonts w:asciiTheme="minorEastAsia" w:eastAsiaTheme="minorEastAsia" w:hAnsiTheme="minorEastAsia"/>
          <w:szCs w:val="21"/>
        </w:rPr>
      </w:pPr>
    </w:p>
    <w:p w14:paraId="1E099846" w14:textId="6E7B3519" w:rsidR="005847A8" w:rsidRPr="005847A8" w:rsidRDefault="005847A8" w:rsidP="009C58D7">
      <w:pPr>
        <w:rPr>
          <w:rFonts w:asciiTheme="minorEastAsia" w:eastAsiaTheme="minorEastAsia" w:hAnsiTheme="minorEastAsia"/>
          <w:szCs w:val="21"/>
        </w:rPr>
      </w:pPr>
    </w:p>
    <w:sectPr w:rsidR="005847A8" w:rsidRPr="00584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਋䝐">
    <w:altName w:val="宋体"/>
    <w:charset w:val="00"/>
    <w:family w:val="auto"/>
    <w:pitch w:val="default"/>
    <w:sig w:usb0="00000001" w:usb1="0002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BF5"/>
    <w:multiLevelType w:val="hybridMultilevel"/>
    <w:tmpl w:val="46AC906E"/>
    <w:lvl w:ilvl="0" w:tplc="04743AB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61CFA2C"/>
    <w:multiLevelType w:val="singleLevel"/>
    <w:tmpl w:val="561CFA2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6A"/>
    <w:rsid w:val="00156F55"/>
    <w:rsid w:val="002600BC"/>
    <w:rsid w:val="00355EAA"/>
    <w:rsid w:val="00362D5C"/>
    <w:rsid w:val="00391482"/>
    <w:rsid w:val="003C6BF7"/>
    <w:rsid w:val="0046606A"/>
    <w:rsid w:val="005847A8"/>
    <w:rsid w:val="005C2007"/>
    <w:rsid w:val="005E3EB4"/>
    <w:rsid w:val="006A3C04"/>
    <w:rsid w:val="007A3622"/>
    <w:rsid w:val="007C36F4"/>
    <w:rsid w:val="00853FC7"/>
    <w:rsid w:val="009C58D7"/>
    <w:rsid w:val="00A85B6C"/>
    <w:rsid w:val="00BE10B7"/>
    <w:rsid w:val="00DE3655"/>
    <w:rsid w:val="00E2028B"/>
    <w:rsid w:val="00EA76FE"/>
    <w:rsid w:val="00F85EBA"/>
    <w:rsid w:val="00FA001D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882D"/>
  <w15:chartTrackingRefBased/>
  <w15:docId w15:val="{6ECCF01B-9F55-47A8-8AF4-6775182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6A"/>
    <w:pPr>
      <w:widowControl w:val="0"/>
      <w:jc w:val="both"/>
    </w:pPr>
    <w:rPr>
      <w:rFonts w:ascii="Times New Roman" w:eastAsia="਋䝐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浩</dc:creator>
  <cp:keywords/>
  <dc:description/>
  <cp:lastModifiedBy>周 浩</cp:lastModifiedBy>
  <cp:revision>2</cp:revision>
  <dcterms:created xsi:type="dcterms:W3CDTF">2020-07-03T00:54:00Z</dcterms:created>
  <dcterms:modified xsi:type="dcterms:W3CDTF">2020-07-03T10:18:00Z</dcterms:modified>
</cp:coreProperties>
</file>